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B" w:rsidRPr="0059226F" w:rsidRDefault="00C71BCB" w:rsidP="00C71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6F">
        <w:rPr>
          <w:rFonts w:ascii="Times New Roman" w:hAnsi="Times New Roman" w:cs="Times New Roman"/>
          <w:b/>
          <w:sz w:val="24"/>
          <w:szCs w:val="24"/>
        </w:rPr>
        <w:t>Физическое развитие детей с повышенной активностью</w:t>
      </w:r>
    </w:p>
    <w:p w:rsidR="00C71BCB" w:rsidRPr="0059226F" w:rsidRDefault="00C71BCB" w:rsidP="00C71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CB" w:rsidRDefault="00C71BCB" w:rsidP="00C71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Нельзя сдерживать естественную потребность ребёнка поиграть в шумные игры, порезвиться, побегать, попрыгать. Следует подготовить непоседе поле для манёвров: активные виды спорта для него просто панацея; развитие вестибулярного аппарата влияет на снижение уровня повышенной активности, дефицита внимания; необходимы занятия спортом командного типа, где ритм ребёнка будет подчинён общекомандному ритму (в синхронных видах спорта, в парных видах – фигурное катание, бальные танцы).</w:t>
      </w:r>
    </w:p>
    <w:p w:rsidR="00C71BCB" w:rsidRPr="0059226F" w:rsidRDefault="00C71BCB" w:rsidP="00C71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26F">
        <w:rPr>
          <w:rFonts w:ascii="Times New Roman" w:hAnsi="Times New Roman" w:cs="Times New Roman"/>
          <w:sz w:val="24"/>
          <w:szCs w:val="24"/>
        </w:rPr>
        <w:t xml:space="preserve"> Будут полезны занятия такими видами спорта, которые требуют высокой концентрации внимания (гимнастика, боевые искусства), связанны с большими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6F">
        <w:rPr>
          <w:rFonts w:ascii="Times New Roman" w:hAnsi="Times New Roman" w:cs="Times New Roman"/>
          <w:sz w:val="24"/>
          <w:szCs w:val="24"/>
        </w:rPr>
        <w:t>энергозатратами</w:t>
      </w:r>
      <w:proofErr w:type="spellEnd"/>
      <w:r w:rsidRPr="0059226F">
        <w:rPr>
          <w:rFonts w:ascii="Times New Roman" w:hAnsi="Times New Roman" w:cs="Times New Roman"/>
          <w:sz w:val="24"/>
          <w:szCs w:val="24"/>
        </w:rPr>
        <w:t xml:space="preserve"> (лёгкая атлетика, лыжный спорт, плавание). Необходимо проведение релаксирующих занятий, причём эти занятия должны быть регулярными, без перерыва; в качестве методов релаксации могут использоваться </w:t>
      </w:r>
      <w:proofErr w:type="spellStart"/>
      <w:r w:rsidRPr="0059226F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592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6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9226F">
        <w:rPr>
          <w:rFonts w:ascii="Times New Roman" w:hAnsi="Times New Roman" w:cs="Times New Roman"/>
          <w:sz w:val="24"/>
          <w:szCs w:val="24"/>
        </w:rPr>
        <w:t xml:space="preserve"> или медитация.</w:t>
      </w:r>
    </w:p>
    <w:p w:rsidR="00C71BCB" w:rsidRPr="0059226F" w:rsidRDefault="00C71BCB" w:rsidP="00C71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Говорить нужно спокойно, без лишних эмоций, используя шутку, юмор,  забавные сравнения. Выражая недовольство, ни в коем случае не следует манипулировать чувствами ребёнка и тем более его унижать. Необходимо эмоционально поддерживать ребёнка во всех попытках конструктивного, положительного поведения, какими бы незначительными они ни были.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6F">
        <w:rPr>
          <w:rFonts w:ascii="Times New Roman" w:hAnsi="Times New Roman" w:cs="Times New Roman"/>
          <w:sz w:val="24"/>
          <w:szCs w:val="24"/>
        </w:rPr>
        <w:t>Когда ребёнок проявляет чрезмерную активность, рекомендуется мягко остановить его, не повышая голоса, предложить отдохнуть, обнять за плечи, ласково погладить по головке, обратить внимание на окружающих детей и предметы.</w:t>
      </w:r>
    </w:p>
    <w:p w:rsidR="00C71BCB" w:rsidRPr="0059226F" w:rsidRDefault="00C71BCB" w:rsidP="00C71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Необходимо чередовать разные виды деятельности, включать динамические паузы в продуктивную деятельность, максимально обеспечить ребёнку возможность двигаться.</w:t>
      </w:r>
    </w:p>
    <w:p w:rsidR="00C71BCB" w:rsidRDefault="00C71BCB" w:rsidP="00C71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Предлагаются игры:</w:t>
      </w:r>
    </w:p>
    <w:p w:rsidR="00C71BCB" w:rsidRDefault="00C71BCB" w:rsidP="00C71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26F">
        <w:rPr>
          <w:rFonts w:ascii="Times New Roman" w:hAnsi="Times New Roman" w:cs="Times New Roman"/>
          <w:sz w:val="24"/>
          <w:szCs w:val="24"/>
        </w:rPr>
        <w:t xml:space="preserve"> направленные на обогащение эмоциональных ощущений, рассчитанные на то, чтобы рассмешить, удивить, успокоить и т.п., например игра «Расскажи стихи руками»; </w:t>
      </w:r>
    </w:p>
    <w:p w:rsidR="00C71BCB" w:rsidRDefault="00C71BCB" w:rsidP="00C71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9226F">
        <w:rPr>
          <w:rFonts w:ascii="Times New Roman" w:hAnsi="Times New Roman" w:cs="Times New Roman"/>
          <w:sz w:val="24"/>
          <w:szCs w:val="24"/>
        </w:rPr>
        <w:t xml:space="preserve">игры на согласованность совместных движений типа «Пилка дров», «Насос», «Кузница»; </w:t>
      </w:r>
    </w:p>
    <w:p w:rsidR="00C71BCB" w:rsidRDefault="00C71BCB" w:rsidP="00C71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26F">
        <w:rPr>
          <w:rFonts w:ascii="Times New Roman" w:hAnsi="Times New Roman" w:cs="Times New Roman"/>
          <w:sz w:val="24"/>
          <w:szCs w:val="24"/>
        </w:rPr>
        <w:t xml:space="preserve">игровые упражнения типа «Попробуй показать, попробуй угадать», главным содержанием которых является изображение различных предметов и действий с ними (съесть кислый лимон, тающее мороженое, поднять тяжёлый чемодан и др.); </w:t>
      </w:r>
    </w:p>
    <w:p w:rsidR="00C71BCB" w:rsidRDefault="00C71BCB" w:rsidP="00C71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9226F">
        <w:rPr>
          <w:rFonts w:ascii="Times New Roman" w:hAnsi="Times New Roman" w:cs="Times New Roman"/>
          <w:sz w:val="24"/>
          <w:szCs w:val="24"/>
        </w:rPr>
        <w:t>игры на развитие внимания и самоконтроля, например «лабиринт», «Что изменилось», «Чем похожи, чем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6F">
        <w:rPr>
          <w:rFonts w:ascii="Times New Roman" w:hAnsi="Times New Roman" w:cs="Times New Roman"/>
          <w:sz w:val="24"/>
          <w:szCs w:val="24"/>
        </w:rPr>
        <w:t xml:space="preserve">похожи», «Найди лишнее» и др. </w:t>
      </w:r>
    </w:p>
    <w:p w:rsidR="00C71BCB" w:rsidRPr="0059226F" w:rsidRDefault="00C71BCB" w:rsidP="00C71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lastRenderedPageBreak/>
        <w:t>Для упорядочения реакции при восприятии инструкций и развития умений удерживать цель можно провести игры типа «Успевай-ка»,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226F">
        <w:rPr>
          <w:rFonts w:ascii="Times New Roman" w:hAnsi="Times New Roman" w:cs="Times New Roman"/>
          <w:sz w:val="24"/>
          <w:szCs w:val="24"/>
        </w:rPr>
        <w:t>е подражай», «Да» и «нет» не говорите», «Пол, нос, потолок», в которых предусмотрены правила ограничения некоторых действий ребёнка.</w:t>
      </w:r>
    </w:p>
    <w:p w:rsidR="00C71BCB" w:rsidRPr="0059226F" w:rsidRDefault="00C71BCB" w:rsidP="00C71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04" w:rsidRDefault="00197604"/>
    <w:sectPr w:rsidR="0019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3B"/>
    <w:rsid w:val="00197604"/>
    <w:rsid w:val="006F6D3B"/>
    <w:rsid w:val="00C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2019-07-03T07:18:00Z</dcterms:created>
  <dcterms:modified xsi:type="dcterms:W3CDTF">2019-07-03T07:21:00Z</dcterms:modified>
</cp:coreProperties>
</file>