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1869">
        <w:rPr>
          <w:rFonts w:ascii="Times New Roman" w:hAnsi="Times New Roman" w:cs="Times New Roman"/>
          <w:b/>
          <w:bCs/>
          <w:sz w:val="40"/>
          <w:szCs w:val="40"/>
        </w:rPr>
        <w:t>Проект создания предметно-развивающей среды</w:t>
      </w:r>
    </w:p>
    <w:p w:rsidR="00481456" w:rsidRPr="007E1869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7E1869">
        <w:rPr>
          <w:rFonts w:ascii="Times New Roman" w:hAnsi="Times New Roman" w:cs="Times New Roman"/>
          <w:b/>
          <w:bCs/>
          <w:sz w:val="40"/>
          <w:szCs w:val="40"/>
        </w:rPr>
        <w:t xml:space="preserve"> в соответствии с ФГОС </w:t>
      </w:r>
      <w:proofErr w:type="gramStart"/>
      <w:r w:rsidRPr="007E1869">
        <w:rPr>
          <w:rFonts w:ascii="Times New Roman" w:hAnsi="Times New Roman" w:cs="Times New Roman"/>
          <w:b/>
          <w:bCs/>
          <w:sz w:val="40"/>
          <w:szCs w:val="40"/>
        </w:rPr>
        <w:t>ДО</w:t>
      </w:r>
      <w:proofErr w:type="gramEnd"/>
    </w:p>
    <w:p w:rsidR="00481456" w:rsidRPr="007E1869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7E1869">
        <w:rPr>
          <w:rFonts w:ascii="Times New Roman" w:hAnsi="Times New Roman" w:cs="Times New Roman"/>
          <w:b/>
          <w:bCs/>
          <w:sz w:val="40"/>
          <w:szCs w:val="40"/>
        </w:rPr>
        <w:t>в группе №8 «Непоседы»</w:t>
      </w: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E1869">
        <w:rPr>
          <w:rFonts w:ascii="Times New Roman" w:hAnsi="Times New Roman" w:cs="Times New Roman"/>
          <w:b/>
          <w:bCs/>
          <w:sz w:val="40"/>
          <w:szCs w:val="40"/>
        </w:rPr>
        <w:t>МДОУ детский сад №20 «Умка»</w:t>
      </w: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Pr="007E1869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81456" w:rsidRDefault="00481456" w:rsidP="00481456">
      <w:pPr>
        <w:spacing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81456" w:rsidRPr="007E1869" w:rsidRDefault="00481456" w:rsidP="00481456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E1869">
        <w:rPr>
          <w:rFonts w:ascii="Times New Roman" w:hAnsi="Times New Roman" w:cs="Times New Roman"/>
          <w:b/>
          <w:sz w:val="26"/>
          <w:szCs w:val="26"/>
        </w:rPr>
        <w:t>Авторы проекта: Галанова Т.В., Корнилова В.Е.</w:t>
      </w: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481456" w:rsidRPr="00481456" w:rsidRDefault="00481456" w:rsidP="0048145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869">
        <w:rPr>
          <w:rFonts w:ascii="Times New Roman" w:hAnsi="Times New Roman" w:cs="Times New Roman"/>
          <w:b/>
          <w:sz w:val="26"/>
          <w:szCs w:val="26"/>
        </w:rPr>
        <w:t>Углич, 2015</w:t>
      </w:r>
    </w:p>
    <w:p w:rsidR="0076787B" w:rsidRPr="005C725A" w:rsidRDefault="0076787B" w:rsidP="0076787B">
      <w:pPr>
        <w:pStyle w:val="1"/>
        <w:shd w:val="clear" w:color="auto" w:fill="FFFFFF"/>
        <w:spacing w:before="150" w:after="450" w:line="240" w:lineRule="auto"/>
        <w:ind w:firstLine="567"/>
        <w:rPr>
          <w:rFonts w:ascii="Times New Roman" w:hAnsi="Times New Roman" w:cs="Times New Roman"/>
          <w:bCs w:val="0"/>
          <w:color w:val="333333"/>
        </w:rPr>
      </w:pPr>
      <w:r w:rsidRPr="005C725A">
        <w:rPr>
          <w:rFonts w:ascii="Times New Roman" w:hAnsi="Times New Roman" w:cs="Times New Roman"/>
          <w:bCs w:val="0"/>
          <w:color w:val="333333"/>
        </w:rPr>
        <w:lastRenderedPageBreak/>
        <w:t>Предметно-пространственная развивающая среда в группе в соответствии с ФГОС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природы» Е. И. Тихеева.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Вопрос реализации развивающей предметно-пространственной среды ДОУ на сегодняшний день стоит особо актуально. Это связано с требованиями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Каждый педагог индивидуально подходит к решению вопроса о создании развивающей среды в зависимости от того, на какой детский контингент будет ориентирована данная среда. В настоящий момент мы являемся воспитателями подготовительной группы, списочный состав которой состоит из 16 человек. Из них 9 девочек и 7 мальчиков.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 xml:space="preserve"> Таким образом, цель нашей деятельности в этом учебном году создать среду, обеспечивающую максимальную реализацию образовательного потенциала пространства группы, материалов, оборудования и инвентаря для развития детей старшего дошкольного возраста.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Для достижения поставленной цели, является необходимым выполнение следующих задач:</w:t>
      </w:r>
    </w:p>
    <w:p w:rsidR="0076787B" w:rsidRPr="005C725A" w:rsidRDefault="0076787B" w:rsidP="0076787B">
      <w:pPr>
        <w:pStyle w:val="a3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Изучить опыт  педагогов других ДОУ.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left="142" w:firstLine="142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2.Проанализировать имеющуюся на данный момент материально-техническую базу груп</w:t>
      </w:r>
      <w:r>
        <w:rPr>
          <w:color w:val="333333"/>
          <w:sz w:val="28"/>
          <w:szCs w:val="28"/>
        </w:rPr>
        <w:t>п</w:t>
      </w:r>
      <w:r w:rsidRPr="005C725A">
        <w:rPr>
          <w:color w:val="333333"/>
          <w:sz w:val="28"/>
          <w:szCs w:val="28"/>
        </w:rPr>
        <w:t>ы.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left="142" w:firstLine="142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3.Выбрать приоритетные направления развития предметно-пространственной среды (ППС).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Pr="005C725A">
        <w:rPr>
          <w:color w:val="333333"/>
          <w:sz w:val="28"/>
          <w:szCs w:val="28"/>
        </w:rPr>
        <w:t xml:space="preserve"> 4. Разработать план организации ППС.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left="142" w:firstLine="142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5. Включить родителей и социальных партнеров в процесс реализации ППС.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Образовательная среда</w:t>
      </w:r>
      <w:r w:rsidRPr="005C725A">
        <w:rPr>
          <w:color w:val="333333"/>
          <w:sz w:val="28"/>
          <w:szCs w:val="28"/>
        </w:rPr>
        <w:t xml:space="preserve"> – совокупность условий, целенаправленно создаваемых в целях обеспечения полноценного образования и развития детей.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Развивающая предметно-пространственная среда</w:t>
      </w:r>
      <w:r w:rsidRPr="005C725A">
        <w:rPr>
          <w:color w:val="333333"/>
          <w:sz w:val="28"/>
          <w:szCs w:val="28"/>
        </w:rPr>
        <w:t xml:space="preserve"> – часть образовательной среды, представленная специально организованным пространством (помещениями, участком и т. 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Создавая развивающую предметно-пространственную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 xml:space="preserve">Основными составляющими при проектировании предметно-пространственной развивающей среды в группе являются пространство, время и предметное окружение. Такое проектирование среды показывает её влияние на развитие ребёнка. Проектирование среды с использованием таких составляющих позволяет представить все особенности жизнедеятельности ребёнка в среде. Успешность влияния развивающей среды на ребёнка обусловлена её активностью в этой среде. Вся организация педагогического </w:t>
      </w:r>
      <w:r w:rsidRPr="005C725A">
        <w:rPr>
          <w:color w:val="333333"/>
          <w:sz w:val="28"/>
          <w:szCs w:val="28"/>
        </w:rPr>
        <w:lastRenderedPageBreak/>
        <w:t>процесса предполагает свободу передвижения ребёнка. В среде необходимо выделить следующие зоны для разного вида активности:</w:t>
      </w:r>
    </w:p>
    <w:p w:rsidR="0076787B" w:rsidRPr="005C725A" w:rsidRDefault="0076787B" w:rsidP="0076787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рабочая;</w:t>
      </w:r>
    </w:p>
    <w:p w:rsidR="0076787B" w:rsidRPr="005C725A" w:rsidRDefault="0076787B" w:rsidP="0076787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активная;</w:t>
      </w:r>
    </w:p>
    <w:p w:rsidR="0076787B" w:rsidRPr="005C725A" w:rsidRDefault="0076787B" w:rsidP="0076787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спокойная;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Развивающая предметно-пространственная среда должна быть: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содержательно-насыщенной;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полифункциональной;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трансформируемой;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вариативной;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доступной;</w:t>
      </w:r>
    </w:p>
    <w:p w:rsidR="0076787B" w:rsidRPr="005C725A" w:rsidRDefault="0076787B" w:rsidP="0076787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безопасной.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Насыщенность среды</w:t>
      </w:r>
      <w:r w:rsidRPr="005C725A">
        <w:rPr>
          <w:color w:val="333333"/>
          <w:sz w:val="28"/>
          <w:szCs w:val="28"/>
        </w:rPr>
        <w:t xml:space="preserve"> предполагает разнообразие материалов, оборудования, инвентаря в группе, которые должны соответствовать возрастным особенностям и содержанию программы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proofErr w:type="spellStart"/>
      <w:r w:rsidRPr="005C725A">
        <w:rPr>
          <w:b/>
          <w:color w:val="333333"/>
          <w:sz w:val="28"/>
          <w:szCs w:val="28"/>
        </w:rPr>
        <w:t>Полифункциональность</w:t>
      </w:r>
      <w:proofErr w:type="spellEnd"/>
      <w:r w:rsidRPr="005C725A">
        <w:rPr>
          <w:b/>
          <w:color w:val="333333"/>
          <w:sz w:val="28"/>
          <w:szCs w:val="28"/>
        </w:rPr>
        <w:t xml:space="preserve"> материалов</w:t>
      </w:r>
      <w:r w:rsidRPr="005C725A">
        <w:rPr>
          <w:color w:val="333333"/>
          <w:sz w:val="28"/>
          <w:szCs w:val="28"/>
        </w:rPr>
        <w:t xml:space="preserve"> предполагает возможность использования различных составляющих предметной среды (детская мебель, маты, мягкие модули, ширмы и т. д.), наличие не обладающих жёстко закреплённым способом употребления полифункциональных предметов (в т. ч. природные материалы, предметы-заместители).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proofErr w:type="spellStart"/>
      <w:r w:rsidRPr="005C725A">
        <w:rPr>
          <w:b/>
          <w:color w:val="333333"/>
          <w:sz w:val="28"/>
          <w:szCs w:val="28"/>
        </w:rPr>
        <w:t>Трансформируемость</w:t>
      </w:r>
      <w:proofErr w:type="spellEnd"/>
      <w:r w:rsidRPr="005C725A">
        <w:rPr>
          <w:b/>
          <w:color w:val="333333"/>
          <w:sz w:val="28"/>
          <w:szCs w:val="28"/>
        </w:rPr>
        <w:t xml:space="preserve"> пространства</w:t>
      </w:r>
      <w:r w:rsidRPr="005C725A">
        <w:rPr>
          <w:color w:val="333333"/>
          <w:sz w:val="28"/>
          <w:szCs w:val="28"/>
        </w:rPr>
        <w:t xml:space="preserve"> обеспечивает возможность изменений ППС в зависимости </w:t>
      </w:r>
      <w:proofErr w:type="gramStart"/>
      <w:r w:rsidRPr="005C725A">
        <w:rPr>
          <w:color w:val="333333"/>
          <w:sz w:val="28"/>
          <w:szCs w:val="28"/>
        </w:rPr>
        <w:t>от</w:t>
      </w:r>
      <w:proofErr w:type="gramEnd"/>
      <w:r w:rsidRPr="005C725A">
        <w:rPr>
          <w:color w:val="333333"/>
          <w:sz w:val="28"/>
          <w:szCs w:val="28"/>
        </w:rPr>
        <w:t>:</w:t>
      </w:r>
    </w:p>
    <w:p w:rsidR="0076787B" w:rsidRPr="005C725A" w:rsidRDefault="0076787B" w:rsidP="0076787B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образовательной ситуации;</w:t>
      </w:r>
    </w:p>
    <w:p w:rsidR="0076787B" w:rsidRPr="005C725A" w:rsidRDefault="0076787B" w:rsidP="0076787B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меняющихся интересов детей;</w:t>
      </w:r>
    </w:p>
    <w:p w:rsidR="0076787B" w:rsidRPr="005C725A" w:rsidRDefault="0076787B" w:rsidP="0076787B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возможностей детей.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Вариативность среды</w:t>
      </w:r>
      <w:r w:rsidRPr="005C725A">
        <w:rPr>
          <w:color w:val="333333"/>
          <w:sz w:val="28"/>
          <w:szCs w:val="28"/>
        </w:rPr>
        <w:t xml:space="preserve"> предполагает 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 предметов.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Доступность среды</w:t>
      </w:r>
      <w:r w:rsidRPr="005C725A">
        <w:rPr>
          <w:color w:val="333333"/>
          <w:sz w:val="28"/>
          <w:szCs w:val="28"/>
        </w:rPr>
        <w:t xml:space="preserve"> предполагает доступность для воспитанников всех помещений, где осуществляется образовательная деятельность, свободный </w:t>
      </w:r>
      <w:r w:rsidRPr="005C725A">
        <w:rPr>
          <w:color w:val="333333"/>
          <w:sz w:val="28"/>
          <w:szCs w:val="28"/>
        </w:rPr>
        <w:lastRenderedPageBreak/>
        <w:t>доступ к играм, игрушкам, пособиям, обеспечивающим все виды детской активности, исправность и сохранность материалов и оборудования.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Безопасность среды</w:t>
      </w:r>
      <w:r w:rsidRPr="005C725A">
        <w:rPr>
          <w:color w:val="333333"/>
          <w:sz w:val="28"/>
          <w:szCs w:val="28"/>
        </w:rPr>
        <w:t xml:space="preserve"> предполагает соответствие всех её элементов по обеспечению надёжности и безопасности, т. е. на игрушки должны быть сертификаты и декларации соответствия.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В настоящее время представляется возможным выделить примерные центры, которые должны быть созданы в группе по образовательным областям в свете требований ФГОС.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Социально-коммуникативное развитие:</w:t>
      </w:r>
    </w:p>
    <w:p w:rsidR="0076787B" w:rsidRPr="005C725A" w:rsidRDefault="0076787B" w:rsidP="0076787B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ППД;</w:t>
      </w:r>
    </w:p>
    <w:p w:rsidR="0076787B" w:rsidRPr="005C725A" w:rsidRDefault="0076787B" w:rsidP="0076787B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труда, уголок дежурств;</w:t>
      </w:r>
    </w:p>
    <w:p w:rsidR="0076787B" w:rsidRPr="005C725A" w:rsidRDefault="0076787B" w:rsidP="0076787B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активности (центр сюжетно-ролевых игр)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Познавательное развитие:</w:t>
      </w:r>
    </w:p>
    <w:p w:rsidR="0076787B" w:rsidRPr="005C725A" w:rsidRDefault="0076787B" w:rsidP="0076787B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«Мы познаём мир» или Уголок краеведения;</w:t>
      </w:r>
    </w:p>
    <w:p w:rsidR="0076787B" w:rsidRPr="005C725A" w:rsidRDefault="0076787B" w:rsidP="0076787B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конструктивной деятельности;</w:t>
      </w:r>
    </w:p>
    <w:p w:rsidR="0076787B" w:rsidRPr="005C725A" w:rsidRDefault="0076787B" w:rsidP="0076787B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математического развития;</w:t>
      </w:r>
    </w:p>
    <w:p w:rsidR="0076787B" w:rsidRPr="005C725A" w:rsidRDefault="0076787B" w:rsidP="0076787B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экспериментирования;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Речевое развитие:</w:t>
      </w:r>
    </w:p>
    <w:p w:rsidR="0076787B" w:rsidRPr="005C725A" w:rsidRDefault="0076787B" w:rsidP="0076787B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речевого развития или уголок речи грамотности;</w:t>
      </w:r>
    </w:p>
    <w:p w:rsidR="0076787B" w:rsidRPr="005C725A" w:rsidRDefault="0076787B" w:rsidP="0076787B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«Будем говорить правильно»;</w:t>
      </w:r>
    </w:p>
    <w:p w:rsidR="0076787B" w:rsidRPr="005C725A" w:rsidRDefault="0076787B" w:rsidP="0076787B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«Здравствуй, книжка! »;</w:t>
      </w:r>
    </w:p>
    <w:p w:rsidR="0076787B" w:rsidRPr="005C725A" w:rsidRDefault="0076787B" w:rsidP="0076787B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Логопедический уголок;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Художественно-эстетическое развитие включает:</w:t>
      </w:r>
    </w:p>
    <w:p w:rsidR="0076787B" w:rsidRPr="005C725A" w:rsidRDefault="0076787B" w:rsidP="0076787B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 xml:space="preserve">Центр </w:t>
      </w:r>
      <w:proofErr w:type="spellStart"/>
      <w:r w:rsidRPr="005C725A">
        <w:rPr>
          <w:color w:val="333333"/>
          <w:sz w:val="28"/>
          <w:szCs w:val="28"/>
        </w:rPr>
        <w:t>изодеятельности</w:t>
      </w:r>
      <w:proofErr w:type="spellEnd"/>
      <w:r w:rsidRPr="005C725A">
        <w:rPr>
          <w:color w:val="333333"/>
          <w:sz w:val="28"/>
          <w:szCs w:val="28"/>
        </w:rPr>
        <w:t xml:space="preserve"> или уголок творчества «Умелые руки»;</w:t>
      </w:r>
    </w:p>
    <w:p w:rsidR="0076787B" w:rsidRPr="005C725A" w:rsidRDefault="0076787B" w:rsidP="0076787B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музыкально-театрализованной деятельности;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b/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Физическое развитие:</w:t>
      </w:r>
    </w:p>
    <w:p w:rsidR="0076787B" w:rsidRPr="005C725A" w:rsidRDefault="0076787B" w:rsidP="0076787B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Центр физического развития;</w:t>
      </w:r>
    </w:p>
    <w:p w:rsidR="0076787B" w:rsidRPr="005C725A" w:rsidRDefault="0076787B" w:rsidP="0076787B">
      <w:pPr>
        <w:pStyle w:val="a3"/>
        <w:numPr>
          <w:ilvl w:val="0"/>
          <w:numId w:val="11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Спортивный уголок «Будь здоров! »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left="1004" w:firstLine="567"/>
        <w:rPr>
          <w:color w:val="333333"/>
          <w:sz w:val="28"/>
          <w:szCs w:val="28"/>
        </w:rPr>
      </w:pP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Актуализировав свои знания по вопросу организации ППС, а также изучив опыт других педагогов в данной области, мы приступили к анализу материально-технической базы нашей группы. В результате  внимательного осмотра и ежедневных наблюдений, нами было выявлено, что в наличии у нас имеется: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Просторное светлое помещение площадью         кв.м.;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Детский уголок «Юный парикмахер»;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Детский уголок «Кухня»;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Детский уголок « Учимся строить »;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Стеллаж «Грамматика»;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Стеллаж «Уголок природы»;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Детские столы и стулья.</w:t>
      </w:r>
    </w:p>
    <w:p w:rsidR="0076787B" w:rsidRPr="005C725A" w:rsidRDefault="0076787B" w:rsidP="0076787B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>Необходимый минимум игрового и дидактического материала.</w:t>
      </w:r>
    </w:p>
    <w:p w:rsidR="0076787B" w:rsidRPr="005C725A" w:rsidRDefault="0076787B" w:rsidP="0076787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787B" w:rsidRPr="005C725A" w:rsidRDefault="0076787B" w:rsidP="0076787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25A">
        <w:rPr>
          <w:rFonts w:ascii="Times New Roman" w:hAnsi="Times New Roman" w:cs="Times New Roman"/>
          <w:sz w:val="28"/>
          <w:szCs w:val="28"/>
        </w:rPr>
        <w:t>В данной группе мы работаем уже более шести месяцев и, конечно, начали создавать и наполнять ППС, однако теперь перед нами возникла необходимость делать это более целенаправленно и организованно.</w:t>
      </w:r>
    </w:p>
    <w:p w:rsidR="0076787B" w:rsidRPr="005C725A" w:rsidRDefault="0076787B" w:rsidP="0076787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25A">
        <w:rPr>
          <w:rFonts w:ascii="Times New Roman" w:hAnsi="Times New Roman" w:cs="Times New Roman"/>
          <w:sz w:val="28"/>
          <w:szCs w:val="28"/>
        </w:rPr>
        <w:t>Мы понимаем, что в этом учебном году перед нами стоит непростая задача. С одной стороны, нам нужно создать развивающую среду для старших дошкольников, т. к. мы работаем в подготовительной группе. С другой стороны, уже в следующем году к нам придут малыши, для которых нужны будут иные условия развития и воспитания, другая среда. В связи с этим мы решили не ставить перед собой невыполнимые цели и ограничились проектировкой следующих центров развития детей:</w:t>
      </w:r>
    </w:p>
    <w:p w:rsidR="0076787B" w:rsidRPr="005C725A" w:rsidRDefault="0076787B" w:rsidP="0076787B">
      <w:pPr>
        <w:pStyle w:val="a5"/>
        <w:numPr>
          <w:ilvl w:val="0"/>
          <w:numId w:val="7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25A">
        <w:rPr>
          <w:rFonts w:ascii="Times New Roman" w:hAnsi="Times New Roman" w:cs="Times New Roman"/>
          <w:b/>
          <w:sz w:val="28"/>
          <w:szCs w:val="28"/>
        </w:rPr>
        <w:t>Центр грамматики и литературы.</w:t>
      </w:r>
      <w:r w:rsidRPr="005C725A">
        <w:rPr>
          <w:rFonts w:ascii="Times New Roman" w:hAnsi="Times New Roman" w:cs="Times New Roman"/>
          <w:sz w:val="28"/>
          <w:szCs w:val="28"/>
        </w:rPr>
        <w:t xml:space="preserve"> Этот центр уже создан нами, и мы планируем его постепенно пополнять и обновлять в течение учебного года в соответствии с изменяющимися потребностями наших воспитанников и в соответствии с программой и изучаемыми темами.</w:t>
      </w:r>
    </w:p>
    <w:p w:rsidR="0076787B" w:rsidRPr="005C725A" w:rsidRDefault="0076787B" w:rsidP="0076787B">
      <w:pPr>
        <w:pStyle w:val="a5"/>
        <w:numPr>
          <w:ilvl w:val="0"/>
          <w:numId w:val="7"/>
        </w:num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725A">
        <w:rPr>
          <w:rFonts w:ascii="Times New Roman" w:hAnsi="Times New Roman" w:cs="Times New Roman"/>
          <w:b/>
          <w:sz w:val="28"/>
          <w:szCs w:val="28"/>
        </w:rPr>
        <w:t>Центр математики.</w:t>
      </w:r>
      <w:r w:rsidRPr="005C725A">
        <w:rPr>
          <w:rFonts w:ascii="Times New Roman" w:hAnsi="Times New Roman" w:cs="Times New Roman"/>
          <w:sz w:val="28"/>
          <w:szCs w:val="28"/>
        </w:rPr>
        <w:t xml:space="preserve"> Нами интенсивно приобретаются, пополняются и обновляются  счетный материал (игрушки, мелкие предметы, предметные картинки); комплекты цифр для магнитной доски; наборы геометрических фигур, занимательный и познавательный математический материал.</w:t>
      </w:r>
    </w:p>
    <w:p w:rsidR="0076787B" w:rsidRPr="005C725A" w:rsidRDefault="0076787B" w:rsidP="0076787B">
      <w:pPr>
        <w:pStyle w:val="a4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5C725A">
        <w:rPr>
          <w:rFonts w:ascii="Times New Roman" w:hAnsi="Times New Roman" w:cs="Times New Roman"/>
          <w:b/>
          <w:sz w:val="28"/>
          <w:szCs w:val="28"/>
        </w:rPr>
        <w:lastRenderedPageBreak/>
        <w:t>Центр природы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725A">
        <w:rPr>
          <w:rFonts w:ascii="Times New Roman" w:hAnsi="Times New Roman" w:cs="Times New Roman"/>
          <w:sz w:val="28"/>
          <w:szCs w:val="28"/>
        </w:rPr>
        <w:t>который будет объединен с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центром экспериментирования. </w:t>
      </w:r>
      <w:r w:rsidRPr="005C725A">
        <w:rPr>
          <w:rFonts w:ascii="Times New Roman" w:hAnsi="Times New Roman" w:cs="Times New Roman"/>
          <w:sz w:val="28"/>
          <w:szCs w:val="28"/>
        </w:rPr>
        <w:t xml:space="preserve"> </w:t>
      </w:r>
      <w:r w:rsidRPr="005C725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очень любят экспериментировать, занятия проходят с большим интересом. Это объясняется тем, что им присуще наглядно-действенное и наглядно-образное мышление. В дошкольном возрасте этот метод является одним из важнейших. В развитии ребенка экспериментирование играет не маловажную роль. Экспериментирование позволяет дошкольникам смоделировать в своем сознании более широкую картину мира, основанную на собственных наблюдениях.</w:t>
      </w:r>
      <w:r w:rsidRPr="005C72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87B" w:rsidRPr="005C725A" w:rsidRDefault="0076787B" w:rsidP="0076787B">
      <w:pPr>
        <w:pStyle w:val="a4"/>
        <w:ind w:left="644" w:firstLine="567"/>
        <w:rPr>
          <w:rFonts w:ascii="Times New Roman" w:hAnsi="Times New Roman" w:cs="Times New Roman"/>
          <w:sz w:val="28"/>
          <w:szCs w:val="28"/>
        </w:rPr>
      </w:pPr>
    </w:p>
    <w:p w:rsidR="0076787B" w:rsidRPr="005C725A" w:rsidRDefault="0076787B" w:rsidP="0076787B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sz w:val="28"/>
          <w:szCs w:val="28"/>
        </w:rPr>
        <w:t>Центр «Учимся строить».</w:t>
      </w:r>
      <w:r w:rsidRPr="005C725A">
        <w:rPr>
          <w:sz w:val="28"/>
          <w:szCs w:val="28"/>
        </w:rPr>
        <w:t xml:space="preserve"> Данный уголок  у нас уже существует, и в нем находятся</w:t>
      </w:r>
      <w:r w:rsidRPr="005C725A">
        <w:rPr>
          <w:color w:val="333333"/>
          <w:sz w:val="28"/>
          <w:szCs w:val="28"/>
        </w:rPr>
        <w:t xml:space="preserve"> </w:t>
      </w:r>
      <w:r w:rsidRPr="005C725A">
        <w:rPr>
          <w:sz w:val="28"/>
          <w:szCs w:val="28"/>
        </w:rPr>
        <w:t>строительный конструктор со средними блоками, небольшие игрушки для обыгрывания построек (фигурки людей и животных, дорожные знаки и т. п.), транспорт (крупный, средний, мелкий). Мы планируем наполнять данный центр  нетрадиционным строительный материал (контейнеры с крышками, оклеенные самоклеящейся пленкой коробки разных размеров и т. п.), схемами построек и «алгоритмами» их выполнения, а также различными играми на тему Правил дорожного движения.</w:t>
      </w:r>
    </w:p>
    <w:p w:rsidR="0076787B" w:rsidRPr="005C725A" w:rsidRDefault="0076787B" w:rsidP="0076787B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Центр игры</w:t>
      </w:r>
      <w:r w:rsidRPr="005C725A">
        <w:rPr>
          <w:color w:val="333333"/>
          <w:sz w:val="28"/>
          <w:szCs w:val="28"/>
        </w:rPr>
        <w:t xml:space="preserve">, который вместит в себя </w:t>
      </w:r>
      <w:r w:rsidRPr="005C725A">
        <w:rPr>
          <w:b/>
          <w:color w:val="333333"/>
          <w:sz w:val="28"/>
          <w:szCs w:val="28"/>
        </w:rPr>
        <w:t>уголки сюжетно-ролевой игры и театрализации</w:t>
      </w:r>
      <w:r w:rsidRPr="005C725A">
        <w:rPr>
          <w:color w:val="333333"/>
          <w:sz w:val="28"/>
          <w:szCs w:val="28"/>
        </w:rPr>
        <w:t xml:space="preserve">. На данный момент в группе существует уголок сюжетно-ролевой игры, в нем представлен игровой материал по таким темам, как «Кухня», «Семья». Однако уже сейчас мы начали наполнять данный уголок материалом для сюжетно-ролевой игры «Магазин». Особенности пространственной организации группы, а также взаимозаменяемость и взаимодополняемость игрового материала обусловили принятие решения об объединении двух центров: сюжетно-ролевой игры и театрализации. На данный момент в группе имеется фабричный комплект перчаточных </w:t>
      </w:r>
      <w:proofErr w:type="gramStart"/>
      <w:r w:rsidRPr="005C725A">
        <w:rPr>
          <w:color w:val="333333"/>
          <w:sz w:val="28"/>
          <w:szCs w:val="28"/>
        </w:rPr>
        <w:t>кукол</w:t>
      </w:r>
      <w:proofErr w:type="gramEnd"/>
      <w:r w:rsidRPr="005C725A">
        <w:rPr>
          <w:color w:val="333333"/>
          <w:sz w:val="28"/>
          <w:szCs w:val="28"/>
        </w:rPr>
        <w:t xml:space="preserve"> и мы планируем дополнить уголок театрализации</w:t>
      </w:r>
      <w:r w:rsidRPr="005C725A">
        <w:rPr>
          <w:sz w:val="28"/>
          <w:szCs w:val="28"/>
        </w:rPr>
        <w:t xml:space="preserve"> куклами и атрибутами, выполненными в различных техниках и используемыми в различных видах театра (плоскостном, пальчиковом, кукольном, настольном, перчаточном).</w:t>
      </w:r>
    </w:p>
    <w:p w:rsidR="0076787B" w:rsidRPr="005C725A" w:rsidRDefault="0076787B" w:rsidP="0076787B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b/>
          <w:color w:val="333333"/>
          <w:sz w:val="28"/>
          <w:szCs w:val="28"/>
        </w:rPr>
        <w:t>Центр «Будь здоров».</w:t>
      </w:r>
      <w:r w:rsidRPr="005C725A">
        <w:rPr>
          <w:color w:val="333333"/>
          <w:sz w:val="28"/>
          <w:szCs w:val="28"/>
        </w:rPr>
        <w:t xml:space="preserve"> В связи с тем, что здоровье сберегающее направление организации образовательной деятельности является приоритетным для нашего ДОУ, мы приняли решение о необходимости создания уголка здоровья в нашей группе. Следует отметить, что такого центра у нас в группе нет и создаваться он будет полностью в рамках данного проекта. В данном уголке мы планируем разместить: м</w:t>
      </w:r>
      <w:r w:rsidRPr="005C725A">
        <w:rPr>
          <w:sz w:val="28"/>
          <w:szCs w:val="28"/>
        </w:rPr>
        <w:t xml:space="preserve">ячи большие надувные, мячи средние, малые, массажные мячики разных цветов, обручи, гимнастические палки,  ленты разных цветов на кольцах,  кегли, флажки разных цветов, «Дорожку движения», мишени на ковролиновой основе с набором мячиков и дротиков на «липучках», кольцеброс, нетрадиционный спортивный </w:t>
      </w:r>
      <w:r w:rsidRPr="005C725A">
        <w:rPr>
          <w:sz w:val="28"/>
          <w:szCs w:val="28"/>
        </w:rPr>
        <w:lastRenderedPageBreak/>
        <w:t>инвентарь, ребристые и массажные дорожки. В какой мере и насколько быстро нам удастся реализовать свой замысел, зависит от многих факторов. В том числе от нашей физической и творческой активности и от готовности наших главных соратников – родителей – идти по этому пути вместе с нами.</w:t>
      </w: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</w:p>
    <w:p w:rsidR="0076787B" w:rsidRPr="005C725A" w:rsidRDefault="0076787B" w:rsidP="0076787B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  <w:r w:rsidRPr="005C725A">
        <w:rPr>
          <w:color w:val="333333"/>
          <w:sz w:val="28"/>
          <w:szCs w:val="28"/>
        </w:rPr>
        <w:t xml:space="preserve">Одной из задач, поставленных нами вначале, являлось включение родителей и социальных партнеров в процесс реализации ППС. В связи с этим на первом же родительском собрании в этом учебном году мы планируем ознакомить родителей с данным проектом, вернее, со второй его частью, и мы очень надеемся, что найдем поддержку с их стороны. Мы же в свою очередь уже вдохновились планом реализации ППС в нашей группе, и еще до представления нашего проекта сделали небольшую перестановку мебели. Таким образом, уже сейчас нами выделены дополнительные зоны, где будут располагаться центры здоровья и сюжетно-ролевых игр и театрализации. </w:t>
      </w:r>
    </w:p>
    <w:p w:rsidR="00FE34B4" w:rsidRDefault="00FE34B4"/>
    <w:sectPr w:rsidR="00FE34B4" w:rsidSect="00F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7C"/>
    <w:multiLevelType w:val="hybridMultilevel"/>
    <w:tmpl w:val="9EDE14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CD3489"/>
    <w:multiLevelType w:val="hybridMultilevel"/>
    <w:tmpl w:val="8E0E574C"/>
    <w:lvl w:ilvl="0" w:tplc="3796E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4E3862"/>
    <w:multiLevelType w:val="hybridMultilevel"/>
    <w:tmpl w:val="44B8D1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66C76"/>
    <w:multiLevelType w:val="hybridMultilevel"/>
    <w:tmpl w:val="99747F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D62B11"/>
    <w:multiLevelType w:val="hybridMultilevel"/>
    <w:tmpl w:val="DD14E2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E731E0"/>
    <w:multiLevelType w:val="hybridMultilevel"/>
    <w:tmpl w:val="4686F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200F3E"/>
    <w:multiLevelType w:val="hybridMultilevel"/>
    <w:tmpl w:val="015A3B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931728"/>
    <w:multiLevelType w:val="hybridMultilevel"/>
    <w:tmpl w:val="FC6EA3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064ED0"/>
    <w:multiLevelType w:val="hybridMultilevel"/>
    <w:tmpl w:val="F23CAFB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B3E7B9D"/>
    <w:multiLevelType w:val="hybridMultilevel"/>
    <w:tmpl w:val="F7D2F032"/>
    <w:lvl w:ilvl="0" w:tplc="04BCE4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FD062B"/>
    <w:multiLevelType w:val="hybridMultilevel"/>
    <w:tmpl w:val="2584B8EC"/>
    <w:lvl w:ilvl="0" w:tplc="FC643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8954F6"/>
    <w:multiLevelType w:val="hybridMultilevel"/>
    <w:tmpl w:val="AA5038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7B"/>
    <w:rsid w:val="00481456"/>
    <w:rsid w:val="00635777"/>
    <w:rsid w:val="0076787B"/>
    <w:rsid w:val="00F637AF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B"/>
  </w:style>
  <w:style w:type="paragraph" w:styleId="1">
    <w:name w:val="heading 1"/>
    <w:basedOn w:val="a"/>
    <w:next w:val="a"/>
    <w:link w:val="10"/>
    <w:uiPriority w:val="9"/>
    <w:qFormat/>
    <w:rsid w:val="0076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6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8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10372</Characters>
  <Application>Microsoft Office Word</Application>
  <DocSecurity>0</DocSecurity>
  <Lines>86</Lines>
  <Paragraphs>24</Paragraphs>
  <ScaleCrop>false</ScaleCrop>
  <Company>*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2015-09-30T06:06:00Z</dcterms:created>
  <dcterms:modified xsi:type="dcterms:W3CDTF">2015-09-30T07:31:00Z</dcterms:modified>
</cp:coreProperties>
</file>