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DF" w:rsidRPr="009D58D4" w:rsidRDefault="001E74DF" w:rsidP="009D58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D58D4">
        <w:rPr>
          <w:rFonts w:ascii="Times New Roman" w:hAnsi="Times New Roman" w:cs="Times New Roman"/>
          <w:b/>
          <w:i/>
          <w:sz w:val="44"/>
          <w:szCs w:val="44"/>
        </w:rPr>
        <w:t xml:space="preserve">Тема </w:t>
      </w:r>
      <w:proofErr w:type="spellStart"/>
      <w:proofErr w:type="gramStart"/>
      <w:r w:rsidRPr="009D58D4">
        <w:rPr>
          <w:rFonts w:ascii="Times New Roman" w:hAnsi="Times New Roman" w:cs="Times New Roman"/>
          <w:b/>
          <w:i/>
          <w:sz w:val="44"/>
          <w:szCs w:val="44"/>
        </w:rPr>
        <w:t>недели:</w:t>
      </w:r>
      <w:r w:rsidR="009D58D4" w:rsidRPr="009D58D4">
        <w:rPr>
          <w:rFonts w:ascii="Times New Roman" w:hAnsi="Times New Roman" w:cs="Times New Roman"/>
          <w:b/>
          <w:i/>
          <w:sz w:val="44"/>
          <w:szCs w:val="44"/>
        </w:rPr>
        <w:t>«</w:t>
      </w:r>
      <w:proofErr w:type="gramEnd"/>
      <w:r w:rsidR="009D58D4" w:rsidRPr="009D58D4">
        <w:rPr>
          <w:rFonts w:ascii="Times New Roman" w:hAnsi="Times New Roman" w:cs="Times New Roman"/>
          <w:b/>
          <w:i/>
          <w:sz w:val="44"/>
          <w:szCs w:val="44"/>
        </w:rPr>
        <w:t>Овощи</w:t>
      </w:r>
      <w:proofErr w:type="spellEnd"/>
      <w:r w:rsidRPr="009D58D4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1E74DF" w:rsidRPr="009D58D4" w:rsidRDefault="001E74DF" w:rsidP="001E74DF">
      <w:pPr>
        <w:spacing w:after="0" w:line="240" w:lineRule="auto"/>
        <w:ind w:firstLine="708"/>
        <w:rPr>
          <w:rFonts w:ascii="Times New Roman" w:hAnsi="Times New Roman" w:cs="Times New Roman"/>
          <w:sz w:val="40"/>
          <w:szCs w:val="40"/>
        </w:rPr>
      </w:pPr>
      <w:r w:rsidRPr="009D58D4">
        <w:rPr>
          <w:rFonts w:ascii="Times New Roman" w:hAnsi="Times New Roman" w:cs="Times New Roman"/>
          <w:sz w:val="40"/>
          <w:szCs w:val="40"/>
        </w:rPr>
        <w:t>Дети должны знать названия овощей, их частей; сходство и различие (уметь различать овощи по запаху, по вкусу, внешнему виду, на ощупь;) Овощи растут в огороде, на грядке, за ними ухаживает человек, поливает, полет, рыхлит; из овощей можно приготовить различные блюда: суп, щи, борщ, салат и т.д., овощи можно заготовить на зиму: солить, консервировать, сушить, мариновать; овощи очень вкусные и полезные, в них много витаминов.</w:t>
      </w:r>
    </w:p>
    <w:p w:rsidR="001E74DF" w:rsidRPr="009D58D4" w:rsidRDefault="001E74DF" w:rsidP="001E74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9D58D4">
        <w:rPr>
          <w:rFonts w:ascii="Times New Roman" w:hAnsi="Times New Roman" w:cs="Times New Roman"/>
          <w:b/>
          <w:sz w:val="40"/>
          <w:szCs w:val="40"/>
        </w:rPr>
        <w:t>Выучите с детьми:</w:t>
      </w:r>
    </w:p>
    <w:bookmarkEnd w:id="0"/>
    <w:tbl>
      <w:tblPr>
        <w:tblStyle w:val="a3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5807"/>
      </w:tblGrid>
      <w:tr w:rsidR="001E74DF" w:rsidTr="001E74DF">
        <w:trPr>
          <w:trHeight w:val="2120"/>
        </w:trPr>
        <w:tc>
          <w:tcPr>
            <w:tcW w:w="5029" w:type="dxa"/>
          </w:tcPr>
          <w:p w:rsidR="001E74DF" w:rsidRDefault="001E74DF" w:rsidP="001E74D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74DF" w:rsidRPr="009D58D4" w:rsidRDefault="001E74DF" w:rsidP="001E74DF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D58D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В огород пойдем – </w:t>
            </w:r>
          </w:p>
          <w:p w:rsidR="001E74DF" w:rsidRPr="009D58D4" w:rsidRDefault="001E74DF" w:rsidP="001E74DF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D58D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                         </w:t>
            </w:r>
            <w:proofErr w:type="gramStart"/>
            <w:r w:rsidRPr="009D58D4">
              <w:rPr>
                <w:rFonts w:ascii="Times New Roman" w:hAnsi="Times New Roman" w:cs="Times New Roman"/>
                <w:i/>
                <w:sz w:val="36"/>
                <w:szCs w:val="36"/>
              </w:rPr>
              <w:t>урожай</w:t>
            </w:r>
            <w:proofErr w:type="gramEnd"/>
            <w:r w:rsidRPr="009D58D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соберем. </w:t>
            </w:r>
          </w:p>
          <w:p w:rsidR="001E74DF" w:rsidRPr="009D58D4" w:rsidRDefault="001E74DF" w:rsidP="001E74DF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D58D4">
              <w:rPr>
                <w:rFonts w:ascii="Times New Roman" w:hAnsi="Times New Roman" w:cs="Times New Roman"/>
                <w:i/>
                <w:sz w:val="36"/>
                <w:szCs w:val="36"/>
              </w:rPr>
              <w:t>Лук, картошка, кабачок,</w:t>
            </w:r>
          </w:p>
          <w:p w:rsidR="001E74DF" w:rsidRPr="009D58D4" w:rsidRDefault="001E74DF" w:rsidP="001E74DF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D58D4">
              <w:rPr>
                <w:rFonts w:ascii="Times New Roman" w:hAnsi="Times New Roman" w:cs="Times New Roman"/>
                <w:i/>
                <w:sz w:val="36"/>
                <w:szCs w:val="36"/>
              </w:rPr>
              <w:t>Репа, тыква, чесночок,</w:t>
            </w:r>
          </w:p>
          <w:p w:rsidR="001E74DF" w:rsidRPr="009D58D4" w:rsidRDefault="001E74DF" w:rsidP="001E74DF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D58D4">
              <w:rPr>
                <w:rFonts w:ascii="Times New Roman" w:hAnsi="Times New Roman" w:cs="Times New Roman"/>
                <w:i/>
                <w:sz w:val="36"/>
                <w:szCs w:val="36"/>
              </w:rPr>
              <w:t>Редис, перец и горох</w:t>
            </w:r>
          </w:p>
          <w:p w:rsidR="001E74DF" w:rsidRDefault="001E74DF" w:rsidP="001E74D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D58D4">
              <w:rPr>
                <w:rFonts w:ascii="Times New Roman" w:hAnsi="Times New Roman" w:cs="Times New Roman"/>
                <w:i/>
                <w:sz w:val="36"/>
                <w:szCs w:val="36"/>
              </w:rPr>
              <w:t>Урожай у нас не плох.</w:t>
            </w:r>
          </w:p>
        </w:tc>
        <w:tc>
          <w:tcPr>
            <w:tcW w:w="5226" w:type="dxa"/>
          </w:tcPr>
          <w:p w:rsidR="001E74DF" w:rsidRDefault="001E74DF" w:rsidP="00573A8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970AD9" wp14:editId="5E70F524">
                  <wp:extent cx="3550508" cy="2750820"/>
                  <wp:effectExtent l="0" t="0" r="0" b="0"/>
                  <wp:docPr id="2" name="Рисунок 2" descr="Картинки по запросу веселые овощ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веселые овощ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236" cy="276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66C" w:rsidRPr="009D58D4" w:rsidRDefault="001E74DF" w:rsidP="001E74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58D4">
        <w:rPr>
          <w:rFonts w:ascii="Times New Roman" w:hAnsi="Times New Roman" w:cs="Times New Roman"/>
          <w:b/>
          <w:sz w:val="40"/>
          <w:szCs w:val="40"/>
        </w:rPr>
        <w:t>Поиграйте с детьми:</w:t>
      </w:r>
    </w:p>
    <w:p w:rsidR="001E74DF" w:rsidRPr="009D58D4" w:rsidRDefault="001E74DF" w:rsidP="001E74DF">
      <w:pPr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9D58D4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«Великан и Гномик».</w:t>
      </w:r>
    </w:p>
    <w:p w:rsidR="001E74DF" w:rsidRPr="009D58D4" w:rsidRDefault="001E74DF" w:rsidP="001E74DF">
      <w:pPr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9D58D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У Великана все овощи большие, а у Гномика – маленькие, давайте их </w:t>
      </w:r>
      <w:proofErr w:type="gramStart"/>
      <w:r w:rsidRPr="009D58D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назовём:  «</w:t>
      </w:r>
      <w:proofErr w:type="gramEnd"/>
      <w:r w:rsidRPr="009D58D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У Великана помидор, а у Гномика помидорчик.  У Великана огурец, а у Гномика ... У Великана картошка, а у Гномика ... У Великана лук, а у Гномика ... У Великана морковь, а у Гномика ...»</w:t>
      </w:r>
    </w:p>
    <w:p w:rsidR="001E74DF" w:rsidRDefault="001E74DF"/>
    <w:sectPr w:rsidR="001E74DF" w:rsidSect="001E7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8A"/>
    <w:rsid w:val="00005566"/>
    <w:rsid w:val="001E74DF"/>
    <w:rsid w:val="0050366C"/>
    <w:rsid w:val="006A678A"/>
    <w:rsid w:val="009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B73FB-687E-4483-85E5-2A177DCE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ZNAIKA</dc:creator>
  <cp:keywords/>
  <dc:description/>
  <cp:lastModifiedBy>ZNAIKA</cp:lastModifiedBy>
  <cp:revision>4</cp:revision>
  <cp:lastPrinted>2019-09-29T17:29:00Z</cp:lastPrinted>
  <dcterms:created xsi:type="dcterms:W3CDTF">2019-09-29T17:09:00Z</dcterms:created>
  <dcterms:modified xsi:type="dcterms:W3CDTF">2020-10-20T16:05:00Z</dcterms:modified>
</cp:coreProperties>
</file>