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FE" w:rsidRPr="00577DFE" w:rsidRDefault="00577DFE" w:rsidP="00577DFE">
      <w:pPr>
        <w:tabs>
          <w:tab w:val="left" w:pos="6032"/>
          <w:tab w:val="left" w:pos="6154"/>
        </w:tabs>
        <w:spacing w:after="0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ab/>
      </w:r>
      <w:r w:rsidRPr="00577DFE">
        <w:rPr>
          <w:rFonts w:ascii="Times New Roman" w:hAnsi="Times New Roman" w:cs="Times New Roman"/>
          <w:b/>
          <w:sz w:val="28"/>
          <w:szCs w:val="28"/>
        </w:rPr>
        <w:tab/>
      </w: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7DFE">
        <w:rPr>
          <w:rFonts w:ascii="Times New Roman" w:hAnsi="Times New Roman" w:cs="Times New Roman"/>
          <w:b/>
          <w:sz w:val="44"/>
          <w:szCs w:val="44"/>
        </w:rPr>
        <w:t xml:space="preserve">Дополнительная общеобразовательная программа – дополнительная </w:t>
      </w:r>
      <w:proofErr w:type="spellStart"/>
      <w:r w:rsidRPr="00577DFE">
        <w:rPr>
          <w:rFonts w:ascii="Times New Roman" w:hAnsi="Times New Roman" w:cs="Times New Roman"/>
          <w:b/>
          <w:sz w:val="44"/>
          <w:szCs w:val="44"/>
        </w:rPr>
        <w:t>общеразвивающая</w:t>
      </w:r>
      <w:proofErr w:type="spellEnd"/>
      <w:r w:rsidRPr="00577DFE">
        <w:rPr>
          <w:rFonts w:ascii="Times New Roman" w:hAnsi="Times New Roman" w:cs="Times New Roman"/>
          <w:b/>
          <w:sz w:val="44"/>
          <w:szCs w:val="44"/>
        </w:rPr>
        <w:t xml:space="preserve"> программа</w:t>
      </w: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7DFE">
        <w:rPr>
          <w:rFonts w:ascii="Times New Roman" w:hAnsi="Times New Roman" w:cs="Times New Roman"/>
          <w:b/>
          <w:sz w:val="44"/>
          <w:szCs w:val="44"/>
        </w:rPr>
        <w:t>«Ребята, давайте жить дружно!»</w:t>
      </w: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Старшая группа компенсирующей </w:t>
      </w:r>
      <w:r w:rsidRPr="00577DFE">
        <w:rPr>
          <w:rFonts w:ascii="Times New Roman" w:hAnsi="Times New Roman" w:cs="Times New Roman"/>
          <w:b/>
          <w:sz w:val="44"/>
          <w:szCs w:val="44"/>
        </w:rPr>
        <w:t>направленности</w:t>
      </w:r>
      <w:r>
        <w:rPr>
          <w:rFonts w:ascii="Times New Roman" w:hAnsi="Times New Roman" w:cs="Times New Roman"/>
          <w:b/>
          <w:sz w:val="44"/>
          <w:szCs w:val="44"/>
        </w:rPr>
        <w:t xml:space="preserve"> для детей с ЗПР</w:t>
      </w: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77DFE" w:rsidRPr="00577DFE" w:rsidRDefault="00577DFE" w:rsidP="00577D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Автор-составитель: учитель-дефектолог Тихонова Оксана Николаевна</w:t>
      </w: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77DFE" w:rsidRPr="00577DFE" w:rsidRDefault="00577DFE" w:rsidP="0057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Углич</w:t>
      </w:r>
    </w:p>
    <w:p w:rsidR="00577DFE" w:rsidRPr="00577DFE" w:rsidRDefault="00577DFE" w:rsidP="0057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2019</w:t>
      </w:r>
      <w:r w:rsidRPr="00577DF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При обращении к проблеме личности, приходится сталкиваться с неоднозначным его пониманием.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Отечественные психологи (Л.С. В С.Я. Рубинштейн, П.Я. Гальперин, Л.И.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 xml:space="preserve"> и др.) в качестве доминирующей стороны в развитии называют социальный опыт. В процессе усвоения этого опыта происходит не только приобретение детьми отдельных знаний и умений, но осуществляется развитие их способностей, формирование личности.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В понятие «личность» включают различные характеристики: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>, творческая активность, нравственность, система самооценки, мотивационная направленность и др.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Выдающиеся представители отечественной психологии отмечают, что приобщение ребёнка к духовной и материальной культуре, создаваемой обществом, происходит не пассивно, а активно, в процессе деятельности и от особенностей взаимоотношений, складывающихся при этом у ребёнка с окружающими людьми, во многом зависит процесс формирования личности.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Педагоги-практики часто отмечают, что современные дети существенно отличаются от своих предшественников неумением уживаться в коллективе,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>, импульсивностью, агрессивностью, закрытостью. У них обнаруживаются затруднения в выражении эмоций, неспособность понимать чувства других, принимать чужую точку зрения, договариваться.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 педагогической литературе подобные отклонения в поведении ребёнка описываются как проявления «социальной неуверенности» (Е.В. Прима, Л.В. Филиппова), как неумение гармонично взаимодействовать собой, с социумом, с внешним миром.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испытывают ещё большие  проблемы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в связи со сложностью нравственных понятий, их противоречивого использования в реальной жизни, расхождением между нравственными категориями и их воплощением в поведении и деятельности. Причинами нравственного недоразвития детей с проблемами выступают нарушения в структуре личности, проблемы коммуникативного взаимодействия с нормой, ограниченность или искажённость практического опыта.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Дошкольный возраст – период приобретения опыта первых отношений с окружающими, который во многом определяет особенности самосознания человека, поведения, его представлений о нормах и правилах, принятых в </w:t>
      </w:r>
      <w:r w:rsidRPr="00577DFE">
        <w:rPr>
          <w:rFonts w:ascii="Times New Roman" w:hAnsi="Times New Roman" w:cs="Times New Roman"/>
          <w:sz w:val="28"/>
          <w:szCs w:val="28"/>
        </w:rPr>
        <w:lastRenderedPageBreak/>
        <w:t>социуме. В дошкольном возрасте начинают формироваться основы этических представлений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В основу нравственного воспитания детей с ограниченными возможностями должна быть положена мысль о сложности аномального развития, о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 xml:space="preserve"> к обучению и воспитанию, к появлению ВПФ.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Содержание нравственного воспитания: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1. Формирования нравственных чувств, эмоциональности.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2. Формирование нравственного алгоритма действий в разных ситуациях.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3. Формирование нравственных представлений и их реализация на практике.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Задачи эстетического воспитания: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1.      развитие способности к восприятию эмоциональных состояний;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2.      овладение продуктивными видами деятельности;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3.      формирование основ эстетического вкуса;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4.      развитие творческих способностей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С помощью данной программы мы попробуем решить некоторые задачи по развитию нравственных и этических качеств у детей с ОВЗ, что будет способствовать более гармоничному развитию их личности, формированию социального опыта и преодолению проблем искаженного развития этих детей. Данная программа будет реализована в форме игр-путешествий или иг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встреч с персонажами сказок, поскольку дошкольное детство базируется на игровой деятельности.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Цель</w:t>
      </w:r>
      <w:r w:rsidRPr="00577DFE">
        <w:rPr>
          <w:rFonts w:ascii="Times New Roman" w:hAnsi="Times New Roman" w:cs="Times New Roman"/>
          <w:sz w:val="28"/>
          <w:szCs w:val="28"/>
        </w:rPr>
        <w:t>: Развитие этических и нравственных представлений, как одна из сторон развития личности у детей с ограниченными возможностями здоровья.</w:t>
      </w:r>
    </w:p>
    <w:p w:rsidR="00577DFE" w:rsidRPr="00577DFE" w:rsidRDefault="00577DFE" w:rsidP="00577DFE">
      <w:pPr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- развитие эмоциональной сферы,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>, сочувствия по отношению к другим,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 развитие самоконтроля, коммуникативных навыков,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-развитие способности выразительно проявлять свои чувства; учить видеть красоту человеческих отношений,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чувства доброжелательности, уважения к другим, 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- формировать умение играть вместе, сотрудничать в решении каких-то задач, 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 развитие произвольности и регуляции поведения,</w:t>
      </w:r>
    </w:p>
    <w:p w:rsidR="00577DFE" w:rsidRPr="00577DFE" w:rsidRDefault="00577DFE" w:rsidP="00577DFE">
      <w:pPr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 воспитывать трудолюбие.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лучше понимают свои чувства и чувства других людей;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могут сочувствовать и переживать другим, появляется желание помочь другу, взрослому и любому живому существу;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 нравится быть хорошими, добрыми;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дошкольники проявляют уважение, доброжелательность;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умеют играть вместе, умение распределять роли и обязанности между собой;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дошкольники могут регулировать своё поведение;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детям нравится выполнять поручения и посильную работу.</w:t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раз в неделю с детьми старшей группы коррекционной направленности. Продолжительность занятия 30 минут. По желанию детей могут вводиться новые герои и сюжетные линии. </w:t>
      </w:r>
    </w:p>
    <w:p w:rsidR="00577DFE" w:rsidRPr="00577DFE" w:rsidRDefault="00577DFE" w:rsidP="00577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240" w:lineRule="auto"/>
        <w:ind w:firstLine="2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кружка на 2019-2020 год:</w:t>
      </w: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2141"/>
        <w:gridCol w:w="3697"/>
        <w:gridCol w:w="2774"/>
      </w:tblGrid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1.Вот мы какие!</w:t>
            </w:r>
          </w:p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Игра-знакомство, игра на развитие коммуникативных навыков, беседа, рассматривание иллюстраций,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вежливого общения с окружающими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 мы ссориться не будем!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Инсценировка, беседы, рассказы детей, игры, чтение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стихов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выхода из конфликтной ситуации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3.Будьте здоровы, зайчики!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чтение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стихов, рассматривание иллюстрации. Дыхательная гимнастика,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культурно-гигиенические навыки у детей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4.Вместе строим теремок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инсценировка сказки, иллюстрации, игры, конструирование, рисование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совместной деятельности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Поговорим о любви и золотом сердце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Психологические упражнения,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психоэтюды</w:t>
            </w:r>
            <w:proofErr w:type="spell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доброжелательности, уважения к окружающим.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 гадкий утёнок превратился в лебедя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криотерапия,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психоэтюды</w:t>
            </w:r>
            <w:proofErr w:type="spell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позитивную самооценку у детей и уверенность в себе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Колючий ёж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Разгром в волшебном лесу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9.Жадный сверчок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эмоциональную сферу, адекватное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10.Дразнилки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Репка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инсценировка, чтение сказки, игры, пальчиковая гимнастика,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желание помогать другим, участвовать в совместном труде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Петушок-Золотой гребешок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инсценировка, чтение сказки, игры, лепка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культурно-гигиенические навыки, поддерживать желание помогать окружающим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13.Мы встречаем гостей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беседа, игра, кукольный театр, рассматривание иллюстраций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поддерживать порядок, заботиться о чистоте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Здравствуйте, гости дорогие!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игра, кукольный театр, составление рассказа об игрушке, рассматривание иллюстраций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вежливого общения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Угощение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инсценировка, чтение сказки, игры,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готовиться к приёму гостей, быть вежливым и предупредительным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16.Праздничное чаепитие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инсценировка, чтение сказки, игры,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17.Синичкин рассказ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инсценировки, чтение сказки, игры, труд,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понятиями «друг», «дружба», «доброта»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Какие бывают привычки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инсценировка, чтение сказки, игры, труд,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полезных и вредных привычках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огуречик</w:t>
            </w:r>
            <w:proofErr w:type="spellEnd"/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Беседы, инсценировка,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сказки, игры, труд, художественная деятельность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о безопасном поведении, о необходимости слушаться взрослых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Вежливые пассажиры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практикум, соревнования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Вежливые зрители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 практикум, соревнования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Правила поведения за столом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 практикум, загадки.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вежливого общения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Правила поведения на улице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 практикум, загадки.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вежливого общения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Приключения Гнома Капельки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инсценировка, отгадывание загадок, игры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навыки в процессе игровой деятельности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Разгром в </w:t>
            </w:r>
            <w:proofErr w:type="gram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волшебном</w:t>
            </w:r>
            <w:proofErr w:type="gram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лесу-2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Тонкий мост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Ураган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Похищение зверей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игры, 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сферу, адекватное поведение, самоконтроль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Путешествие в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страну чувств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сказки, драматизация, игр</w:t>
            </w:r>
            <w:proofErr w:type="gram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Помочь детям осознать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взаимосвязь между переживаемым эмоциональным состоянием и его внешним проявлением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Путешествие на остров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Гум-Гам</w:t>
            </w:r>
            <w:proofErr w:type="spellEnd"/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детям раскрепоститься </w:t>
            </w: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</w:t>
            </w:r>
            <w:proofErr w:type="spell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эмоционально, создать условия для развития творческих способностей и интереса к другим детям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Волшебное озеро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Обсуждения, игры-упражнения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почувствовать, что они не одиноки в своих чувствах</w:t>
            </w:r>
          </w:p>
        </w:tc>
      </w:tr>
      <w:tr w:rsidR="00577DFE" w:rsidRPr="00577DFE" w:rsidTr="00577DFE">
        <w:tc>
          <w:tcPr>
            <w:tcW w:w="1418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Я и Мы</w:t>
            </w:r>
          </w:p>
        </w:tc>
        <w:tc>
          <w:tcPr>
            <w:tcW w:w="3697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Игры-упражнения</w:t>
            </w:r>
          </w:p>
        </w:tc>
        <w:tc>
          <w:tcPr>
            <w:tcW w:w="2774" w:type="dxa"/>
          </w:tcPr>
          <w:p w:rsidR="00577DFE" w:rsidRPr="00577DFE" w:rsidRDefault="00577DFE" w:rsidP="00AE7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понять, что успех и неуспех команды зависят от каждого из них, от их взаимопонимания и взаимовыручки</w:t>
            </w:r>
          </w:p>
        </w:tc>
      </w:tr>
    </w:tbl>
    <w:p w:rsidR="00577DFE" w:rsidRPr="00577DFE" w:rsidRDefault="00577DFE" w:rsidP="00577DFE">
      <w:pPr>
        <w:shd w:val="clear" w:color="auto" w:fill="F7F7F2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FE" w:rsidRPr="00577DFE" w:rsidRDefault="00577DFE" w:rsidP="00577DFE">
      <w:pPr>
        <w:shd w:val="clear" w:color="auto" w:fill="F7F7F2"/>
        <w:spacing w:before="100" w:beforeAutospacing="1" w:after="100" w:afterAutospacing="1" w:line="360" w:lineRule="auto"/>
        <w:ind w:firstLine="2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игры-путешествия</w:t>
      </w:r>
    </w:p>
    <w:tbl>
      <w:tblPr>
        <w:tblStyle w:val="a3"/>
        <w:tblW w:w="0" w:type="auto"/>
        <w:tblInd w:w="-459" w:type="dxa"/>
        <w:tblLook w:val="04A0"/>
      </w:tblPr>
      <w:tblGrid>
        <w:gridCol w:w="3184"/>
        <w:gridCol w:w="3419"/>
        <w:gridCol w:w="3427"/>
      </w:tblGrid>
      <w:tr w:rsidR="00577DFE" w:rsidRPr="00577DFE" w:rsidTr="00577DFE">
        <w:tc>
          <w:tcPr>
            <w:tcW w:w="3184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«вхождения» в игру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настрой на совместную работу</w:t>
            </w:r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упражнение, в котором совершается «сплачивающее» действие, сюрпризный момент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Вспомнить то, что делали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прошлый раз </w:t>
            </w:r>
            <w:proofErr w:type="gram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прошлой игре-путешествии), что запомнилось, чему научились</w:t>
            </w:r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Обсудить с детьми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наиболее интересные моменты предыдущего путешествия, свои действия и чувства, применение полученных знаний в повседневной жизни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Расширение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о различных событиях, происходящих в сказочном путешествии</w:t>
            </w:r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новую историю. Подвести к пониманию того, что персонажу истории нужна их помощь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приобретения детьми нового опыта, закрепить новые этические представления, обеспечить понимание их сущности</w:t>
            </w:r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игры-путешествия с детьми организовать игры, упражнения, соревнования, творческие задания. Символические превращения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Резюмирование</w:t>
            </w:r>
            <w:proofErr w:type="spellEnd"/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приобретённый опыт, связать его с уже </w:t>
            </w:r>
            <w:proofErr w:type="gram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имеющимися</w:t>
            </w:r>
            <w:proofErr w:type="gramEnd"/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вместе с детьми итоги игрового занятия, подчёркивая значимость приобретённого опыта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«выхода» из игры-путешествия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новый опыт, подготовить детей к взаимодействию в </w:t>
            </w:r>
            <w:proofErr w:type="gram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привычной среде</w:t>
            </w:r>
            <w:proofErr w:type="gramEnd"/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взять с собой из игры путешествия то, что для низ было наиболее важным, наиболее запоминающимс</w:t>
            </w:r>
            <w:proofErr w:type="gramStart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чувства, </w:t>
            </w: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знания) – представить их в виде какого-то образа, поместить в ладошки и приложить к груди</w:t>
            </w:r>
          </w:p>
        </w:tc>
      </w:tr>
      <w:tr w:rsidR="00577DFE" w:rsidRPr="00577DFE" w:rsidTr="00577DFE">
        <w:tc>
          <w:tcPr>
            <w:tcW w:w="3184" w:type="dxa"/>
          </w:tcPr>
          <w:p w:rsidR="00577DFE" w:rsidRPr="00577DFE" w:rsidRDefault="00577DFE" w:rsidP="00577DF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Последействие</w:t>
            </w:r>
          </w:p>
        </w:tc>
        <w:tc>
          <w:tcPr>
            <w:tcW w:w="3419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обсуждение детьми прожитого события, ситуации после игры-путешествия</w:t>
            </w:r>
          </w:p>
        </w:tc>
        <w:tc>
          <w:tcPr>
            <w:tcW w:w="3427" w:type="dxa"/>
          </w:tcPr>
          <w:p w:rsidR="00577DFE" w:rsidRPr="00577DFE" w:rsidRDefault="00577DFE" w:rsidP="00AE7C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рассказать о случившемся своим друзьям. Родителям; выполнить какие-то элементарные задания в условиях семьи</w:t>
            </w:r>
          </w:p>
        </w:tc>
      </w:tr>
    </w:tbl>
    <w:p w:rsidR="00577DFE" w:rsidRPr="00577DFE" w:rsidRDefault="00577DFE" w:rsidP="00577DFE">
      <w:pPr>
        <w:shd w:val="clear" w:color="auto" w:fill="F7F7F2"/>
        <w:spacing w:before="100" w:beforeAutospacing="1" w:after="100" w:afterAutospacing="1" w:line="36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FE" w:rsidRPr="00577DFE" w:rsidRDefault="00577DFE" w:rsidP="00577D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Используемая литература: </w:t>
      </w:r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Н. Захарова «Формирование этических представлений у дошкольников в игре. </w:t>
      </w:r>
      <w:proofErr w:type="gramStart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Игры-путешествия», Е.Л. </w:t>
      </w:r>
      <w:proofErr w:type="spellStart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Набойкина</w:t>
      </w:r>
      <w:proofErr w:type="spellEnd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 и игры с особым ребёнком», О.Н. Саранская «Давайте дружить!», Т.В. Хабарова «</w:t>
      </w:r>
      <w:proofErr w:type="spellStart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Социоигровая</w:t>
      </w:r>
      <w:proofErr w:type="spellEnd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со старшими дошкольниками», Н.В. Плотникова «100 и 1 игра на развитие навыков общения и уверенности в себе», М.А. Панфилова «</w:t>
      </w:r>
      <w:proofErr w:type="spellStart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общения», Е.А. Карева «Сказки Волшебного леса»,  О.Ю. </w:t>
      </w:r>
      <w:proofErr w:type="spellStart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Землянуха</w:t>
      </w:r>
      <w:proofErr w:type="spellEnd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 добру», Н.М. </w:t>
      </w:r>
      <w:proofErr w:type="spellStart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Метенова</w:t>
      </w:r>
      <w:proofErr w:type="spellEnd"/>
      <w:r w:rsidRP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вежливости».</w:t>
      </w:r>
      <w:r w:rsidRPr="0057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proofErr w:type="gramEnd"/>
    </w:p>
    <w:p w:rsidR="00577DFE" w:rsidRPr="00577DFE" w:rsidRDefault="00577DFE" w:rsidP="00577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Занятие 1. «Вот мы какие!»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Задачи: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-привлекать внимание детей к сверстнику, желание играть рядом, помогать окружающим;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-формировать навыки элементарного культурного поведения (предупредительность, вежливость);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-создавать игровые ситуации, в которых у детей формируются умения регулировать своё поведение в зависимости от обстановки;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Ритуал «входа» в игру (звучит колокольчик).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77DFE" w:rsidRPr="00577DFE" w:rsidSect="00A433AB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Колокольчик зазвенел,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Всех ребят позвать хотел.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На полянке побывать, 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 xml:space="preserve">Много нового узнать, 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Дружно будем мы играть 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И друг другу помогать…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77DFE" w:rsidRPr="00577DFE" w:rsidSect="00AE12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А поедем мы на полянку на паровозе.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Повторение</w:t>
      </w:r>
      <w:proofErr w:type="gramStart"/>
      <w:r w:rsidRPr="00577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Воспитатель спрашивает малышей, видели ли они поезд, показывает картинку, на которой изображены паровоз и вагоны, читает стихотворение Т.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 xml:space="preserve"> «Поезд»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77DFE" w:rsidRPr="00577DFE" w:rsidSect="00AE12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Вот поезд наш едет, колёса стучат,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А в поезде нашем ребята сидят. 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Чу-чу, </w:t>
      </w:r>
      <w:proofErr w:type="spellStart"/>
      <w:r w:rsidRPr="00577DFE">
        <w:rPr>
          <w:rFonts w:ascii="Times New Roman" w:hAnsi="Times New Roman" w:cs="Times New Roman"/>
          <w:sz w:val="28"/>
          <w:szCs w:val="28"/>
        </w:rPr>
        <w:t>чу-чу-чу-чух</w:t>
      </w:r>
      <w:proofErr w:type="spellEnd"/>
      <w:r w:rsidRPr="00577DFE">
        <w:rPr>
          <w:rFonts w:ascii="Times New Roman" w:hAnsi="Times New Roman" w:cs="Times New Roman"/>
          <w:sz w:val="28"/>
          <w:szCs w:val="28"/>
        </w:rPr>
        <w:t xml:space="preserve">! Бежит паровоз, 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Далёко, далёко ребят он повёз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77DFE" w:rsidRPr="00577DFE" w:rsidSect="00EA24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игра «Поезд»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Цель: учить действовать согласованно, слушать и выполнять инструкции взрослого.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Ход игры: дети садятся на стульчики друг за другом, изображая поезд.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Первый малы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паровозик. Ему дают свисток. Как только паровозик засвистел, дети начинают топать ножками, изображая стук колёс. Педагог читает стихотворение – сначала медленно, потом быстрее и быстрее, малыши ритмично топают в такт стихотворения.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Расширение представлений.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Воспитатель: Ехали-ехали, наконец, приехали. Выходите на Цветочную поляну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>а ковре разложены вырезанные из бумаги силуэты цветов).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Дети, посмотрите, какой интересный цветочек я нашла!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Воспитатель достаёт цветок).</w:t>
      </w:r>
      <w:proofErr w:type="gramEnd"/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Он не простой, а волшебный! Он мне что-то шепчет. Сейчас послушаю внимательно. Он маленький, голосочек у него слабенький. Очень тихо говорит. Что делать, ребята? 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(Выслушать ответы детей.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Попросить их на время помолчать).</w:t>
      </w:r>
      <w:proofErr w:type="gramEnd"/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Регулятивный тренинг «Минутка тишины»</w:t>
      </w:r>
      <w:r w:rsidRPr="00577DFE">
        <w:rPr>
          <w:rFonts w:ascii="Times New Roman" w:hAnsi="Times New Roman" w:cs="Times New Roman"/>
          <w:sz w:val="28"/>
          <w:szCs w:val="28"/>
        </w:rPr>
        <w:t xml:space="preserve"> (воспитатель изображает, что в это время внимательно слушает цветок)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Дети, Цветочек говорит, что мы попали на волшебную поляну. На ней происходят разные превращения.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DFE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Воспитатель приглашает прилечь детей на ковёр, закрыть глаза).</w:t>
      </w:r>
      <w:proofErr w:type="gramEnd"/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Сейчас мы представим, что превратились в бабочек и </w:t>
      </w:r>
      <w:proofErr w:type="spellStart"/>
      <w:proofErr w:type="gramStart"/>
      <w:r w:rsidRPr="00577DF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жучков. Мальчики будут жуками. Крылышки у них жёсткие, сильные. Когда Жучки летят, слышится «Ж-ж-ж…»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Сейчас ночь. Все жучки и бабочки спят. Но вот ласковое солнышко проснулось, улыбнулось, потянулось и стало щекотать своими лучиками сначала травку, цветочки, а потом бабочек и жучков (воспитатель по очереди подходит к детям, поглаживает их, помогает потянуться и встать).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Закрепление полученных представлений.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Дети, солнышко любит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и приветливых. Поиграем в игру «Поздоровайся!»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Детям предлагается походить на носочках по полянке. Бабочки машут крылышками, жучки жужжат. Когда дети проходят рядом друг с другом, встречаются, им нужно приостановиться, покивать головкой в знак приветствия и сказать «Здравствуйте!»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>в зависимости от речевых возможностей ребёнка приветствие может варьироваться)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DFE">
        <w:rPr>
          <w:rFonts w:ascii="Times New Roman" w:hAnsi="Times New Roman" w:cs="Times New Roman"/>
          <w:b/>
          <w:sz w:val="28"/>
          <w:szCs w:val="28"/>
        </w:rPr>
        <w:t>Резюмирование</w:t>
      </w:r>
      <w:proofErr w:type="spellEnd"/>
      <w:r w:rsidRPr="00577DFE">
        <w:rPr>
          <w:rFonts w:ascii="Times New Roman" w:hAnsi="Times New Roman" w:cs="Times New Roman"/>
          <w:b/>
          <w:sz w:val="28"/>
          <w:szCs w:val="28"/>
        </w:rPr>
        <w:t>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Воспитатель: Какие вежливые жители Цветочной поляны! Какие они умные, знают, что, когда с кем-то встречаешься, нужно улыбнуться, покивать головой и сказать «Здравствуйте». А ребятки наши тоже вежливые? Сейчас проверим. Сначала мы снова станем детьми.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Упражнение «Приветствие»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Воспитатель предлагает детям походить по группе, поздороваться с цветочками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DFE">
        <w:rPr>
          <w:rFonts w:ascii="Times New Roman" w:hAnsi="Times New Roman" w:cs="Times New Roman"/>
          <w:sz w:val="28"/>
          <w:szCs w:val="28"/>
        </w:rPr>
        <w:t>(закрепить порядок приветствия: приостановиться, улыбнуться, кивнуть)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Сейчас, ребята, мы поздороваемся с синим цветочком. Давайте найдём его на поляне (цвета), теперь с красным, жёлтым.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Ритуал «выхода» из игры-путешествия.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Воспитатель: Пришло время прощаться. Помашем цветочкам ручками, скажем «До встречи! Еще увидимся!»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>Повторяется игра «Поезд».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Воспитатель: Ехали-ехали,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приехали. Вот мы и дома.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Последействие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Упражнение на закрепление навыка приветствия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77DFE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Pr="00577DFE">
        <w:rPr>
          <w:rFonts w:ascii="Times New Roman" w:hAnsi="Times New Roman" w:cs="Times New Roman"/>
          <w:sz w:val="28"/>
          <w:szCs w:val="28"/>
        </w:rPr>
        <w:t xml:space="preserve"> поздороваемся с куколками, ребятками другими. Вот какие мы вежливые!</w:t>
      </w:r>
    </w:p>
    <w:p w:rsidR="00577DFE" w:rsidRPr="00577DFE" w:rsidRDefault="00577DFE" w:rsidP="00577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FE">
        <w:rPr>
          <w:rFonts w:ascii="Times New Roman" w:hAnsi="Times New Roman" w:cs="Times New Roman"/>
          <w:sz w:val="28"/>
          <w:szCs w:val="28"/>
        </w:rPr>
        <w:lastRenderedPageBreak/>
        <w:t>Предложить родителям закрепить данный навык у детей в повседневных ситуациях и событиях.</w:t>
      </w:r>
    </w:p>
    <w:p w:rsidR="00577DFE" w:rsidRPr="00C024CA" w:rsidRDefault="00577DFE" w:rsidP="00577DFE">
      <w:pPr>
        <w:rPr>
          <w:rFonts w:ascii="Times New Roman" w:hAnsi="Times New Roman" w:cs="Times New Roman"/>
          <w:sz w:val="28"/>
          <w:szCs w:val="28"/>
        </w:rPr>
      </w:pPr>
    </w:p>
    <w:p w:rsidR="00B2060A" w:rsidRPr="00577DFE" w:rsidRDefault="00577DFE">
      <w:pPr>
        <w:rPr>
          <w:rFonts w:ascii="Times New Roman" w:hAnsi="Times New Roman" w:cs="Times New Roman"/>
          <w:sz w:val="28"/>
          <w:szCs w:val="28"/>
        </w:rPr>
      </w:pPr>
    </w:p>
    <w:sectPr w:rsidR="00B2060A" w:rsidRPr="00577DFE" w:rsidSect="00577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845"/>
    </w:sdtPr>
    <w:sdtEndPr/>
    <w:sdtContent>
      <w:p w:rsidR="005D0CCA" w:rsidRDefault="00577DF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D0CCA" w:rsidRDefault="00577DFE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60D4"/>
    <w:multiLevelType w:val="hybridMultilevel"/>
    <w:tmpl w:val="3AEC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DFE"/>
    <w:rsid w:val="001C7BAC"/>
    <w:rsid w:val="00577DFE"/>
    <w:rsid w:val="00894765"/>
    <w:rsid w:val="00EC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DF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7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DFE"/>
  </w:style>
  <w:style w:type="paragraph" w:styleId="a7">
    <w:name w:val="Balloon Text"/>
    <w:basedOn w:val="a"/>
    <w:link w:val="a8"/>
    <w:uiPriority w:val="99"/>
    <w:semiHidden/>
    <w:unhideWhenUsed/>
    <w:rsid w:val="0057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2022-04-19T13:54:00Z</dcterms:created>
  <dcterms:modified xsi:type="dcterms:W3CDTF">2022-04-19T14:01:00Z</dcterms:modified>
</cp:coreProperties>
</file>