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A2" w:rsidRPr="003668A2" w:rsidRDefault="003668A2" w:rsidP="003668A2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A2">
        <w:rPr>
          <w:rFonts w:ascii="Times New Roman" w:hAnsi="Times New Roman" w:cs="Times New Roman"/>
          <w:b/>
          <w:sz w:val="32"/>
          <w:szCs w:val="32"/>
        </w:rPr>
        <w:t xml:space="preserve">Влияние генов на развитие личности. Новые </w:t>
      </w:r>
      <w:proofErr w:type="gramStart"/>
      <w:r w:rsidRPr="003668A2">
        <w:rPr>
          <w:rFonts w:ascii="Times New Roman" w:hAnsi="Times New Roman" w:cs="Times New Roman"/>
          <w:b/>
          <w:sz w:val="32"/>
          <w:szCs w:val="32"/>
        </w:rPr>
        <w:t>факты о генетике</w:t>
      </w:r>
      <w:proofErr w:type="gramEnd"/>
      <w:r w:rsidRPr="003668A2">
        <w:rPr>
          <w:rFonts w:ascii="Times New Roman" w:hAnsi="Times New Roman" w:cs="Times New Roman"/>
          <w:b/>
          <w:sz w:val="32"/>
          <w:szCs w:val="32"/>
        </w:rPr>
        <w:t>.</w:t>
      </w:r>
    </w:p>
    <w:p w:rsidR="00D46CDA" w:rsidRPr="001A5AB3" w:rsidRDefault="00D46CDA" w:rsidP="001A5A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AB3">
        <w:rPr>
          <w:rFonts w:ascii="Times New Roman" w:hAnsi="Times New Roman" w:cs="Times New Roman"/>
          <w:sz w:val="28"/>
          <w:szCs w:val="28"/>
        </w:rPr>
        <w:t>Генетика – очень интересная наука. Она рассматривает самые различные аспекты и может объяснить влияние наследственности на внешний вид человека, его характер, наличие или отсутствие болезней. Перед учёными всегда стоял вопрос, что важнее</w:t>
      </w:r>
      <w:r w:rsidR="004214D6" w:rsidRPr="001A5AB3">
        <w:rPr>
          <w:rFonts w:ascii="Times New Roman" w:hAnsi="Times New Roman" w:cs="Times New Roman"/>
          <w:sz w:val="28"/>
          <w:szCs w:val="28"/>
        </w:rPr>
        <w:t xml:space="preserve"> для развития человека</w:t>
      </w:r>
      <w:r w:rsidRPr="001A5AB3">
        <w:rPr>
          <w:rFonts w:ascii="Times New Roman" w:hAnsi="Times New Roman" w:cs="Times New Roman"/>
          <w:sz w:val="28"/>
          <w:szCs w:val="28"/>
        </w:rPr>
        <w:t>: наследственность или влияние среды. Сейчас уже доказано, что то и другое имеет большое</w:t>
      </w:r>
      <w:r w:rsidR="004214D6" w:rsidRPr="001A5AB3">
        <w:rPr>
          <w:rFonts w:ascii="Times New Roman" w:hAnsi="Times New Roman" w:cs="Times New Roman"/>
          <w:sz w:val="28"/>
          <w:szCs w:val="28"/>
        </w:rPr>
        <w:t xml:space="preserve"> значение для его развития.</w:t>
      </w:r>
      <w:r w:rsidRPr="001A5AB3">
        <w:rPr>
          <w:rFonts w:ascii="Times New Roman" w:hAnsi="Times New Roman" w:cs="Times New Roman"/>
          <w:sz w:val="28"/>
          <w:szCs w:val="28"/>
        </w:rPr>
        <w:t xml:space="preserve"> Но в данной статье хотелось бы больше внимания уделить новым </w:t>
      </w:r>
      <w:proofErr w:type="gramStart"/>
      <w:r w:rsidRPr="001A5AB3">
        <w:rPr>
          <w:rFonts w:ascii="Times New Roman" w:hAnsi="Times New Roman" w:cs="Times New Roman"/>
          <w:sz w:val="28"/>
          <w:szCs w:val="28"/>
        </w:rPr>
        <w:t>фактам об открытиях</w:t>
      </w:r>
      <w:proofErr w:type="gramEnd"/>
      <w:r w:rsidRPr="001A5AB3">
        <w:rPr>
          <w:rFonts w:ascii="Times New Roman" w:hAnsi="Times New Roman" w:cs="Times New Roman"/>
          <w:sz w:val="28"/>
          <w:szCs w:val="28"/>
        </w:rPr>
        <w:t xml:space="preserve"> в области генетики</w:t>
      </w:r>
      <w:r w:rsidR="004214D6" w:rsidRPr="001A5AB3">
        <w:rPr>
          <w:rFonts w:ascii="Times New Roman" w:hAnsi="Times New Roman" w:cs="Times New Roman"/>
          <w:sz w:val="28"/>
          <w:szCs w:val="28"/>
        </w:rPr>
        <w:t xml:space="preserve">, и </w:t>
      </w:r>
      <w:r w:rsidRPr="001A5AB3">
        <w:rPr>
          <w:rFonts w:ascii="Times New Roman" w:hAnsi="Times New Roman" w:cs="Times New Roman"/>
          <w:sz w:val="28"/>
          <w:szCs w:val="28"/>
        </w:rPr>
        <w:t>также  частично затронуть и влияние среды, как негативное, так и благоприятное.</w:t>
      </w:r>
      <w:r w:rsidR="003668A2" w:rsidRPr="001A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CDA" w:rsidRPr="003668A2" w:rsidRDefault="00D46CDA" w:rsidP="00D46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Если по наследственности передаются какие-то негативные факторы или в ходе внутриутробного развития могут произойти неприятные воздействия на плод, то после рождения ребёнка окружающая среда 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как ухудшить, так и улучшить состояние дел. Мозг ребёнка очень пластичен и многие  недостатки могут компенсироваться. Общение с близкими людьми – источник психического развития младенца. В течение первых шести месяцев жизни каждую минуту происходит 20000 делений 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глиальных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клеток (клеток мозга, важных для развития психики ребёнка). Для того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чтобы процесс роста мозга происходил правильно, рядом с ребёнком должны быть его родители, атмосфера должна быть спокойной, а сенсорная среда насыщенной. Как сделать среду насыщенной? С малышом необходимо разговаривать, петь ему песенки, показывать игрушки и картинки, гладить его, целовать, обнимать, кормить и давать спок</w:t>
      </w:r>
      <w:r w:rsidR="004214D6" w:rsidRPr="003668A2">
        <w:rPr>
          <w:rFonts w:ascii="Times New Roman" w:hAnsi="Times New Roman" w:cs="Times New Roman"/>
          <w:sz w:val="28"/>
          <w:szCs w:val="28"/>
        </w:rPr>
        <w:t xml:space="preserve">ойно поспать. Известен также </w:t>
      </w:r>
      <w:r w:rsidRPr="003668A2">
        <w:rPr>
          <w:rFonts w:ascii="Times New Roman" w:hAnsi="Times New Roman" w:cs="Times New Roman"/>
          <w:sz w:val="28"/>
          <w:szCs w:val="28"/>
        </w:rPr>
        <w:t xml:space="preserve">интересный факт, что и у взрослых  после 35 лет при отсутствии интеллектуальных нагрузок  гибнет 500000 нейронов. Значит, необходимо всё время развиваться. 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 xml:space="preserve">Что касается более старших детей, то необходимо  также помнить, что если вы однократно  дали информацию ребёнку, то это будет «тоненькая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тропиночка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>», которая может и не остаться в памяти малыша, а если вы неоднократно воспроизводите информацию и навыки и отрабатываете их в разных ситуациях, то в мозгу ребёнка образуютс</w:t>
      </w:r>
      <w:r w:rsidR="004214D6" w:rsidRPr="003668A2">
        <w:rPr>
          <w:rFonts w:ascii="Times New Roman" w:hAnsi="Times New Roman" w:cs="Times New Roman"/>
          <w:sz w:val="28"/>
          <w:szCs w:val="28"/>
        </w:rPr>
        <w:t>я крепкие нейронные ансамбли  (</w:t>
      </w:r>
      <w:r w:rsidRPr="003668A2">
        <w:rPr>
          <w:rFonts w:ascii="Times New Roman" w:hAnsi="Times New Roman" w:cs="Times New Roman"/>
          <w:sz w:val="28"/>
          <w:szCs w:val="28"/>
        </w:rPr>
        <w:t>это уже «МКАД», а не «тропинка»), что очень повышает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интеллектуальные возможности ребёнка и развитие психики в целом.</w:t>
      </w:r>
    </w:p>
    <w:p w:rsidR="00D46CDA" w:rsidRPr="003668A2" w:rsidRDefault="00D46CDA" w:rsidP="00D46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>Социальная среда является источником развития человека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но может ли среда влиять на изменение генов. Недавние научные открытия показали, что среда может воздействовать на хромосомы и 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>негативно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потом сказываться на будущих поколениях. Эти проблемы изучает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эпигенетика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. Нидерландские учёные подметили такой факт, что беременные женщины в Амстердаме, когда тот находился в блокаде, рожали худеньких мелких детей. Это было естественно, поскольку они не доедали. Но, как оказалось позже, женщины, потомки этих блокадниц, продолжали и продолжают рожать худеньких мелких детей. Учёные сделали вывод, что та </w:t>
      </w:r>
      <w:r w:rsidR="004214D6" w:rsidRPr="003668A2">
        <w:rPr>
          <w:rFonts w:ascii="Times New Roman" w:hAnsi="Times New Roman" w:cs="Times New Roman"/>
          <w:sz w:val="28"/>
          <w:szCs w:val="28"/>
        </w:rPr>
        <w:t xml:space="preserve">неблагоприятная </w:t>
      </w:r>
      <w:r w:rsidRPr="003668A2">
        <w:rPr>
          <w:rFonts w:ascii="Times New Roman" w:hAnsi="Times New Roman" w:cs="Times New Roman"/>
          <w:sz w:val="28"/>
          <w:szCs w:val="28"/>
        </w:rPr>
        <w:t xml:space="preserve">ситуация повлияла на генетику последующих поколений. Или другой пример, установленный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учёными-эпигенетиками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: внуки, но не внучки, мужчин, которые были </w:t>
      </w:r>
      <w:r w:rsidRPr="003668A2">
        <w:rPr>
          <w:rFonts w:ascii="Times New Roman" w:hAnsi="Times New Roman" w:cs="Times New Roman"/>
          <w:sz w:val="28"/>
          <w:szCs w:val="28"/>
        </w:rPr>
        <w:lastRenderedPageBreak/>
        <w:t xml:space="preserve">подвержены голоду в Швеции в 19 веке, менее склонны к </w:t>
      </w:r>
      <w:proofErr w:type="spellStart"/>
      <w:proofErr w:type="gramStart"/>
      <w:r w:rsidRPr="003668A2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spellEnd"/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заболеваниям, но сильнее подвержены диабету. Другие научные исследования в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эпигенетике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 показали, что если бабушка курила, то это может привести к диабету первого тип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>а у её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внуков. Ещё один из фактов: учёные установили генетическую связь между повышением образованности в поколениях, и улучшением когнитивных функций (умственных способностей), увеличением объёма мозга, снижением риска болезни Альцгеймера, но увеличением биполярных расстройств. Таким образом, по мнению некоторых исследователей,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эпигенетика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может играть большую роль в лечении заболеваний человека, чем генетика.</w:t>
      </w:r>
    </w:p>
    <w:p w:rsidR="00D46CDA" w:rsidRPr="003668A2" w:rsidRDefault="00D46CDA" w:rsidP="00D46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Наука генетика накопила факты, что по наследственности также передаются многие психологические факторы: субъективное благополучие или тревога, способность к невротизации или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. Существуют различные гормоны и 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нейромедиаторы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>, которые синтезируются в нервной системе и их  количество определяется  также генетически. Избыток одних и нехватка других влияет на личность, её настроение, темперамент. Например, при высоком уровне норадреналина личность склонна к экстремальным действиям.</w:t>
      </w:r>
    </w:p>
    <w:p w:rsidR="00D46CDA" w:rsidRPr="003668A2" w:rsidRDefault="00D46CDA" w:rsidP="00D46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 Высокий уровень норадреналина – и человеку необходимы  сбросы избытка этого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нейромедиатора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(прыгать с парашютом, работать хирургом, управлять самолётом). Если человек найдёт  способы реализации и расходования  </w:t>
      </w:r>
      <w:proofErr w:type="spellStart"/>
      <w:r w:rsidR="004214D6" w:rsidRPr="003668A2">
        <w:rPr>
          <w:rFonts w:ascii="Times New Roman" w:hAnsi="Times New Roman" w:cs="Times New Roman"/>
          <w:sz w:val="28"/>
          <w:szCs w:val="28"/>
        </w:rPr>
        <w:t>нейромедиатора</w:t>
      </w:r>
      <w:proofErr w:type="spellEnd"/>
      <w:r w:rsidR="004214D6" w:rsidRPr="003668A2">
        <w:rPr>
          <w:rFonts w:ascii="Times New Roman" w:hAnsi="Times New Roman" w:cs="Times New Roman"/>
          <w:sz w:val="28"/>
          <w:szCs w:val="28"/>
        </w:rPr>
        <w:t xml:space="preserve">, </w:t>
      </w:r>
      <w:r w:rsidRPr="003668A2">
        <w:rPr>
          <w:rFonts w:ascii="Times New Roman" w:hAnsi="Times New Roman" w:cs="Times New Roman"/>
          <w:sz w:val="28"/>
          <w:szCs w:val="28"/>
        </w:rPr>
        <w:t>то хорошо, а если нет, то человек будет стремиться к скандалам, склокам, и таким образом будет скидывать лишний норадреналин. Если низкий уровень норадреналина, то у человека будет присутствовать скука и апатия. Высокий уровень норадреналина приводит к снижению зрения и аналитических способностей. Существует ген, от которого зависти, как долго норадреналин будет действовать в организме человека. Мутации в этом гене могут вызывать синдром дефицита внимания (СДВГ).</w:t>
      </w:r>
    </w:p>
    <w:p w:rsidR="00D46CDA" w:rsidRPr="003668A2" w:rsidRDefault="00D46CDA" w:rsidP="00D46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Или, например, говоря о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серотонине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:  нормальное его количество  способствует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 человека, хорошему сну, низкой болевой чувствительности. А при низком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серотонине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люди становятся невротичными, плохо адаптируются.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>Комбинации бывают разные: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Повышенная импульсивность и низкий уровень самоконтроля – низкий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и низкий дофамин.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Склонность к рискованному поведению – высокий норадреналин, дофамин и низкий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>.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Пренебрежение моральными нормами – низкий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 дофамин и норадреналин.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68A2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чувствительность– 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 xml:space="preserve">зкий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серотонин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и высокий дофамин.</w:t>
      </w:r>
    </w:p>
    <w:p w:rsidR="00D46CDA" w:rsidRPr="003668A2" w:rsidRDefault="00D46CDA" w:rsidP="00D46C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68A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668A2">
        <w:rPr>
          <w:rFonts w:ascii="Times New Roman" w:hAnsi="Times New Roman" w:cs="Times New Roman"/>
          <w:sz w:val="28"/>
          <w:szCs w:val="28"/>
        </w:rPr>
        <w:tab/>
      </w:r>
      <w:r w:rsidR="00873125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>Некоторые гены влияют на производство тех или иных нейромедиаторов. Например, от работы гена СОМТ зависит</w:t>
      </w:r>
      <w:r w:rsidR="004214D6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>, на ск</w:t>
      </w:r>
      <w:r w:rsidR="00873125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>олько человек будет легко справляться со стрессовыми ситуациями. Обладатели активной формы гена, воины по природе, получают пониженный уровень дофамина. Такие люди лучше приспосабливаются к стрессовым ситуациям, открыты к общению, у них лучше память. Но из-за низкого уровня дофамина они пролучают меньше удовольствия от жизни, склонны к депрессии. Обладатели неактивной мутации этого гена более креативны, но плохо переносят боль, и стоит им попасть в стрессовую ситуацию, как они погружаются в раздражительность, импульсивность и тревожность.</w:t>
      </w:r>
    </w:p>
    <w:p w:rsidR="00D46CDA" w:rsidRPr="003668A2" w:rsidRDefault="003668A2" w:rsidP="003668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>Существует другой ген МАОА . Ч</w:t>
      </w:r>
      <w:r w:rsidR="00873125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>ем лучше работает этот ген, тем быстрее нейтрализуется «затуманивание рассудка», вызванной стрессовой ситуацией и тем быстрее человек способен</w:t>
      </w:r>
      <w:r w:rsidR="004214D6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принимать взвешенные решения. Но о</w:t>
      </w:r>
      <w:r w:rsidR="00873125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пределённые мутации </w:t>
      </w:r>
      <w:r w:rsidR="004214D6" w:rsidRPr="003668A2">
        <w:rPr>
          <w:rFonts w:ascii="Times New Roman" w:hAnsi="Times New Roman" w:cs="Times New Roman"/>
          <w:noProof/>
          <w:sz w:val="28"/>
          <w:szCs w:val="28"/>
          <w:lang w:eastAsia="ru-RU"/>
        </w:rPr>
        <w:t>гена способствуют патологической агрессии и его называют «геном преступника». Не стоит всё сваливать на гены, поскольку исследование новозеландских учёных показало, что связь между геном и агрессивным поведением ппроявляется только при налисчии травмирующего опыта.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sz w:val="28"/>
          <w:szCs w:val="28"/>
        </w:rPr>
        <w:t xml:space="preserve">   </w:t>
      </w:r>
      <w:r w:rsidR="003668A2">
        <w:rPr>
          <w:sz w:val="28"/>
          <w:szCs w:val="28"/>
        </w:rPr>
        <w:tab/>
      </w:r>
      <w:r w:rsidR="004214D6" w:rsidRPr="003668A2">
        <w:rPr>
          <w:rFonts w:ascii="Times New Roman" w:hAnsi="Times New Roman" w:cs="Times New Roman"/>
          <w:sz w:val="28"/>
          <w:szCs w:val="28"/>
        </w:rPr>
        <w:t>Наука генетика изучает</w:t>
      </w:r>
      <w:r w:rsidRPr="003668A2">
        <w:rPr>
          <w:rFonts w:ascii="Times New Roman" w:hAnsi="Times New Roman" w:cs="Times New Roman"/>
          <w:sz w:val="28"/>
          <w:szCs w:val="28"/>
        </w:rPr>
        <w:t xml:space="preserve"> наследственные болезни. И когда встречаются мужчина и женщина, носители болезней (сами не болеют, но имеют в генах патологии), то тогда проявляются больные гены и это становится опасно для их детей. В.В. Путин предлагал ввести генетический паспорт, чтобы при встрече люди могли знать о последствиях для их потомков.</w:t>
      </w:r>
      <w:r w:rsidRPr="003668A2">
        <w:rPr>
          <w:sz w:val="28"/>
          <w:szCs w:val="28"/>
        </w:rPr>
        <w:t xml:space="preserve">  </w:t>
      </w:r>
    </w:p>
    <w:p w:rsidR="00D46CDA" w:rsidRPr="003668A2" w:rsidRDefault="00D46CDA" w:rsidP="003668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>Перспективы практического применения знаний об индивидуальных генетических особенностях: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>- профотбор,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>- профилактика зависимостей,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gramStart"/>
      <w:r w:rsidRPr="003668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68A2">
        <w:rPr>
          <w:rFonts w:ascii="Times New Roman" w:hAnsi="Times New Roman" w:cs="Times New Roman"/>
          <w:sz w:val="28"/>
          <w:szCs w:val="28"/>
        </w:rPr>
        <w:t>конфликтность, враждебность, агрессия),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>- профилактика психосоматических заболеваний,</w:t>
      </w:r>
    </w:p>
    <w:p w:rsidR="00D46CDA" w:rsidRPr="003668A2" w:rsidRDefault="00D46CDA" w:rsidP="00D46CDA">
      <w:pPr>
        <w:rPr>
          <w:rFonts w:ascii="Times New Roman" w:hAnsi="Times New Roman" w:cs="Times New Roman"/>
          <w:sz w:val="28"/>
          <w:szCs w:val="28"/>
        </w:rPr>
      </w:pPr>
      <w:r w:rsidRPr="003668A2">
        <w:rPr>
          <w:rFonts w:ascii="Times New Roman" w:hAnsi="Times New Roman" w:cs="Times New Roman"/>
          <w:sz w:val="28"/>
          <w:szCs w:val="28"/>
        </w:rPr>
        <w:t xml:space="preserve">-профилактика развития тревожно-депрессивных реакций в ответ на </w:t>
      </w:r>
      <w:proofErr w:type="spellStart"/>
      <w:r w:rsidRPr="003668A2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Pr="003668A2">
        <w:rPr>
          <w:rFonts w:ascii="Times New Roman" w:hAnsi="Times New Roman" w:cs="Times New Roman"/>
          <w:sz w:val="28"/>
          <w:szCs w:val="28"/>
        </w:rPr>
        <w:t xml:space="preserve"> стресс.</w:t>
      </w:r>
    </w:p>
    <w:p w:rsidR="00821AE1" w:rsidRPr="003668A2" w:rsidRDefault="001A5AB3">
      <w:pPr>
        <w:rPr>
          <w:sz w:val="28"/>
          <w:szCs w:val="28"/>
        </w:rPr>
      </w:pPr>
    </w:p>
    <w:sectPr w:rsidR="00821AE1" w:rsidRPr="003668A2" w:rsidSect="00CB5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6CDA"/>
    <w:rsid w:val="001A5AB3"/>
    <w:rsid w:val="003668A2"/>
    <w:rsid w:val="003B55E9"/>
    <w:rsid w:val="004214D6"/>
    <w:rsid w:val="00873125"/>
    <w:rsid w:val="00B05A17"/>
    <w:rsid w:val="00D25837"/>
    <w:rsid w:val="00D46CDA"/>
    <w:rsid w:val="00DA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2020-01-09T14:48:00Z</dcterms:created>
  <dcterms:modified xsi:type="dcterms:W3CDTF">2020-01-09T15:26:00Z</dcterms:modified>
</cp:coreProperties>
</file>