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4F9A" w14:textId="4CD5C75A" w:rsidR="00447141" w:rsidRPr="00BE69C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BE69C3">
        <w:rPr>
          <w:lang w:val="ru-RU"/>
        </w:rPr>
        <w:br/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>20 «Умка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69C3">
        <w:rPr>
          <w:lang w:val="ru-RU"/>
        </w:rPr>
        <w:br/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E69C3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 w:rsidRPr="00BE69C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D6B7673" w14:textId="77777777" w:rsidR="00447141" w:rsidRPr="00BE69C3" w:rsidRDefault="0044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9"/>
        <w:gridCol w:w="570"/>
        <w:gridCol w:w="4722"/>
      </w:tblGrid>
      <w:tr w:rsidR="00447141" w14:paraId="492264F6" w14:textId="77777777" w:rsidTr="00BE69C3">
        <w:trPr>
          <w:trHeight w:val="2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BF9C2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97B78" w14:textId="77777777" w:rsidR="00447141" w:rsidRDefault="00000000" w:rsidP="00BE69C3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447141" w:rsidRPr="00BE69C3" w14:paraId="2D99F49C" w14:textId="77777777" w:rsidTr="00BE69C3">
        <w:trPr>
          <w:trHeight w:val="2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1E50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FC0F2" w14:textId="6AD8F4FD" w:rsidR="00447141" w:rsidRPr="00BE69C3" w:rsidRDefault="00BE69C3" w:rsidP="00BE69C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="00000000"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</w:p>
        </w:tc>
      </w:tr>
      <w:tr w:rsidR="00447141" w14:paraId="596B97CF" w14:textId="77777777" w:rsidTr="00BE69C3">
        <w:trPr>
          <w:trHeight w:val="2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49BF58" w14:textId="23D3B7EE" w:rsidR="00447141" w:rsidRDefault="00BE69C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3E4F0F" w14:textId="203B85CC" w:rsidR="00447141" w:rsidRDefault="00447141" w:rsidP="00BE69C3">
            <w:pPr>
              <w:jc w:val="righ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6BE637" w14:textId="6D74A159" w:rsidR="00447141" w:rsidRPr="00BE69C3" w:rsidRDefault="00BE69C3" w:rsidP="00BE69C3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Е.А.Белова</w:t>
            </w:r>
            <w:proofErr w:type="spellEnd"/>
          </w:p>
        </w:tc>
      </w:tr>
      <w:tr w:rsidR="00447141" w14:paraId="4A2AF2C9" w14:textId="77777777" w:rsidTr="00BE69C3">
        <w:trPr>
          <w:trHeight w:val="2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BB326" w14:textId="2C20085F" w:rsidR="0044714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 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46F34" w14:textId="09458EBD" w:rsidR="00447141" w:rsidRDefault="00BE69C3" w:rsidP="00BE69C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7141" w14:paraId="1E8024E3" w14:textId="77777777" w:rsidTr="00BE69C3">
        <w:trPr>
          <w:trHeight w:val="2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0DB23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3D0EA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27CF1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13CB58" w14:textId="77777777" w:rsidR="00447141" w:rsidRDefault="00447141">
      <w:pPr>
        <w:rPr>
          <w:rFonts w:hAnsi="Times New Roman" w:cs="Times New Roman"/>
          <w:color w:val="000000"/>
          <w:sz w:val="24"/>
          <w:szCs w:val="24"/>
        </w:rPr>
      </w:pPr>
    </w:p>
    <w:p w14:paraId="0B8C4AFA" w14:textId="33AC367F" w:rsidR="00447141" w:rsidRPr="00BE69C3" w:rsidRDefault="00000000" w:rsidP="00BE69C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E69C3">
        <w:rPr>
          <w:b/>
          <w:bCs/>
          <w:sz w:val="28"/>
          <w:szCs w:val="28"/>
          <w:lang w:val="ru-RU"/>
        </w:rPr>
        <w:br/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proofErr w:type="spellStart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комиссии </w:t>
      </w:r>
      <w:r w:rsidR="00BE69C3"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МДОУ детский сад №20 «Умка»</w:t>
      </w:r>
    </w:p>
    <w:p w14:paraId="2024FDB0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46250A80" w14:textId="653F1739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</w:t>
      </w:r>
      <w:r w:rsidR="00BE69C3" w:rsidRPr="00BE69C3">
        <w:rPr>
          <w:rFonts w:hAnsi="Times New Roman" w:cs="Times New Roman"/>
          <w:color w:val="000000"/>
          <w:sz w:val="28"/>
          <w:szCs w:val="28"/>
          <w:lang w:val="ru-RU"/>
        </w:rPr>
        <w:t>МДОУ детский сад №20 «Умка»</w:t>
      </w:r>
      <w:r w:rsidR="00BE69C3"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(далее соответственно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– Положение, образовательная организация) разработано в соответствии с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законом от 29.12.2012 № 273-ФЗ «Об образовании в Российской Федерации»,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ГОСТ 31986-2012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«Межгосударственный стандарт. Услуги общественного питания. Метод органолептической оценки качества продукции общественного питания».</w:t>
      </w:r>
    </w:p>
    <w:p w14:paraId="1610A7DF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Положение составлено в рамках мероприятия ХАССП для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контроля за качеством приготовления пищи, соблюдением технологии приготовления пищи и выполнением санитарно-гигиенических требований.</w:t>
      </w:r>
    </w:p>
    <w:p w14:paraId="0981DFCB" w14:textId="70B36DD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1.3. Положение определяет компетенцию, функции, задачи, порядок формирования и деятельности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комиссии.</w:t>
      </w:r>
    </w:p>
    <w:p w14:paraId="5673309B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Порядок создания </w:t>
      </w:r>
      <w:proofErr w:type="spellStart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комиссии</w:t>
      </w:r>
    </w:p>
    <w:p w14:paraId="1C1C9D8D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Бракеражная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комиссия формируется общим собранием трудового коллектива образовательной организации. Персональный состав комиссии и сроки ее полномочий утверждаются приказом руководителя образовательной организации.</w:t>
      </w:r>
    </w:p>
    <w:p w14:paraId="10D4EBA3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2.2. В состав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входят:</w:t>
      </w:r>
    </w:p>
    <w:p w14:paraId="536095A5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2.2.1. Председатель – представитель администрации образовательной организации.</w:t>
      </w:r>
    </w:p>
    <w:p w14:paraId="3B59B515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2.2.2. Члены комиссии:</w:t>
      </w:r>
    </w:p>
    <w:p w14:paraId="7B84ADCF" w14:textId="77777777" w:rsidR="00447141" w:rsidRPr="00BE69C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работник пищеблока;</w:t>
      </w:r>
    </w:p>
    <w:p w14:paraId="2C0CCD78" w14:textId="77777777" w:rsidR="00447141" w:rsidRPr="00BE69C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медицинский работник;</w:t>
      </w:r>
    </w:p>
    <w:p w14:paraId="02334465" w14:textId="77777777" w:rsidR="00447141" w:rsidRPr="00BE69C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работник хозяйственной части;</w:t>
      </w:r>
    </w:p>
    <w:p w14:paraId="03D39B54" w14:textId="2E0D36D7" w:rsidR="00447141" w:rsidRPr="00BE69C3" w:rsidRDefault="00BE69C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воспитатели</w:t>
      </w:r>
      <w:r w:rsidR="00000000" w:rsidRPr="00BE69C3">
        <w:rPr>
          <w:rFonts w:hAnsi="Times New Roman" w:cs="Times New Roman"/>
          <w:color w:val="000000"/>
          <w:sz w:val="28"/>
          <w:szCs w:val="28"/>
        </w:rPr>
        <w:t>.</w:t>
      </w:r>
    </w:p>
    <w:p w14:paraId="67FAA7AD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2.3. Отсутствие отдельных членов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не является препятствием для ее деятельности.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Для надлежащего выполнения функций комиссии достаточно не менее трех ее членов.</w:t>
      </w:r>
    </w:p>
    <w:p w14:paraId="15FF9798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2.4. При необходимости в состав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приказом руководителя образовательной организации могут включаться работники, чьи должности не указаны в пункте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2.2 настоящего Положения, а также специалисты и эксперты, не являющиеся работниками образовательной организации.</w:t>
      </w:r>
    </w:p>
    <w:p w14:paraId="5E072B8C" w14:textId="2E89CACA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2.5. Председатель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является ее полноправным членом. В случае равенства голосов при голосовании голос председателя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является решающим.</w:t>
      </w:r>
    </w:p>
    <w:p w14:paraId="541E88E7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Основные цели и задачи</w:t>
      </w:r>
      <w:r w:rsidRPr="00BE69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комиссии</w:t>
      </w:r>
    </w:p>
    <w:p w14:paraId="3276E71A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Бракеражная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комиссия создается с целью осуществления постоянного контроля качества готовых блюд, приготовленных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в пищеблоке образовательной организации.</w:t>
      </w:r>
    </w:p>
    <w:p w14:paraId="168C9A7A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3.2. Задачи бракеражной комиссии:</w:t>
      </w:r>
    </w:p>
    <w:p w14:paraId="2B0EFF7B" w14:textId="77777777" w:rsidR="00447141" w:rsidRPr="00BE69C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контроль массы всех готовых блюд (штучных изделий, полуфабрикатов, порционных блюд, продукции к блюдам);</w:t>
      </w:r>
    </w:p>
    <w:p w14:paraId="796BDE42" w14:textId="77777777" w:rsidR="00447141" w:rsidRPr="00BE69C3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органолептическая оценка всех готовых блюд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(состав, вкус, температура, запах, внешний вид, готовность).</w:t>
      </w:r>
    </w:p>
    <w:p w14:paraId="3A3A7C3E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3.3. Возложение на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бракеражную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комиссию иных поручений, не соответствующих цели и задачам ее создания, не допускается.</w:t>
      </w:r>
    </w:p>
    <w:p w14:paraId="24FAF133" w14:textId="7735809F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3.4. Решения, принятые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комиссией в рамках имеющихся у нее полномочий, содержат указания, обязательные к исполнению всеми работниками образовательной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организации либо теми, кому они 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непосредственно адресованы, если в таких решениях прямо указаны работники образовательной организации.</w:t>
      </w:r>
    </w:p>
    <w:p w14:paraId="4A0402AD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Права и обязанности </w:t>
      </w:r>
      <w:proofErr w:type="spellStart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комиссии</w:t>
      </w:r>
    </w:p>
    <w:p w14:paraId="16E775D3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Бракеражная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комиссия вправе:</w:t>
      </w:r>
    </w:p>
    <w:p w14:paraId="489FE45D" w14:textId="77777777" w:rsidR="00447141" w:rsidRPr="00BE69C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выносить на обсуждение конкретные предложения по организации питания;</w:t>
      </w:r>
    </w:p>
    <w:p w14:paraId="39088CEA" w14:textId="77777777" w:rsidR="00447141" w:rsidRPr="00BE69C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ходатайствовать о поощрении или наказании работников пищеблока образовательной организации;</w:t>
      </w:r>
    </w:p>
    <w:p w14:paraId="1812D1A4" w14:textId="77777777" w:rsidR="00447141" w:rsidRPr="00BE69C3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находиться в помещениях пищеблока для проведения бракеража готовых блюд.</w:t>
      </w:r>
    </w:p>
    <w:p w14:paraId="250131E2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</w:rPr>
      </w:pPr>
      <w:r w:rsidRPr="00BE69C3">
        <w:rPr>
          <w:rFonts w:hAnsi="Times New Roman" w:cs="Times New Roman"/>
          <w:color w:val="000000"/>
          <w:sz w:val="28"/>
          <w:szCs w:val="28"/>
        </w:rPr>
        <w:t>4.2. Бракеражная комиссия обязана:</w:t>
      </w:r>
    </w:p>
    <w:p w14:paraId="39E37282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ежедневно являться на бракераж готовой пищевой продукции за 20 минут до начала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раздачи;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</w:p>
    <w:p w14:paraId="65ACC309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добросовестно выполнять возложенные функции: отбирать пробы готовой пищевой продукции, проводить контрольное взвешивание и органолептическую оценку;</w:t>
      </w:r>
    </w:p>
    <w:p w14:paraId="2FC319FF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выносить одно из трех обоснованных решений: допустить к раздаче, направить на доработку, отправить в брак;</w:t>
      </w:r>
    </w:p>
    <w:p w14:paraId="6AC90A6D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ознакомиться с меню, таблицами выхода и состава продукции, изучить технологические и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калькуляционные карты приготовления пищи, качество которой оценивается;</w:t>
      </w:r>
    </w:p>
    <w:p w14:paraId="3DA1D9AE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своевременно сообщить руководству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 проблемах здоровья, которые препятствуют осуществлению возложенных функций;</w:t>
      </w:r>
    </w:p>
    <w:p w14:paraId="0528B936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осуществлять свои функции в специально выдаваемой одежде: халате, шапочке, перчатках и обуви;</w:t>
      </w:r>
    </w:p>
    <w:p w14:paraId="06560DA9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перед тем как приступить к своим обязанностям, вымыть руки и надеть специальную одежду;</w:t>
      </w:r>
    </w:p>
    <w:p w14:paraId="2E56B2FC" w14:textId="77777777" w:rsidR="00447141" w:rsidRPr="00BE69C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присутствовать на заседании при руководителе образовательной организации по вопросам расследования причин брака готовых блюд;</w:t>
      </w:r>
    </w:p>
    <w:p w14:paraId="2EAAB0C5" w14:textId="0C43A451" w:rsidR="00447141" w:rsidRPr="00BE69C3" w:rsidRDefault="00000000" w:rsidP="00BE69C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фиксировать результаты бракеража в учетных документах: в журнале бракеража готовой кулинарной продукции и акте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выявления брака (по необходимости).</w:t>
      </w:r>
    </w:p>
    <w:p w14:paraId="654C5014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Деятельность </w:t>
      </w:r>
      <w:proofErr w:type="spellStart"/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комиссии</w:t>
      </w:r>
    </w:p>
    <w:p w14:paraId="3BA8F94A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5.1. Деятельность комиссии регламентируется настоящим Положением, действующими санитарными правилами, ГОСТ.</w:t>
      </w:r>
    </w:p>
    <w:p w14:paraId="5C70668B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5.2. Для оценки контроля массы и органолептической оценки члены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используют порядки, указанные в приложениях № 1 и 2 к настоящему Положению.</w:t>
      </w:r>
    </w:p>
    <w:p w14:paraId="243B8CED" w14:textId="1A037C83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5.3. Работники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 обязаны содействовать деятельности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комиссии: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представлять затребованные документы, давать пояснения, предъявлять пищевые продукты,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технологические емкости, посуду и т. п.</w:t>
      </w:r>
    </w:p>
    <w:p w14:paraId="1B9A3272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Заключительные положения</w:t>
      </w:r>
    </w:p>
    <w:p w14:paraId="058E0ACC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6.1. Члены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бракеражной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 несут персональную ответственность за выполнение возложенных на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них функций и за вынесенные в ходе деятельности решения.</w:t>
      </w:r>
    </w:p>
    <w:p w14:paraId="3540DD3F" w14:textId="77777777" w:rsidR="00447141" w:rsidRPr="00BE69C3" w:rsidRDefault="0044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748904" w14:textId="77777777" w:rsidR="00447141" w:rsidRPr="00BE69C3" w:rsidRDefault="0044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"/>
        <w:gridCol w:w="9267"/>
      </w:tblGrid>
      <w:tr w:rsidR="00447141" w:rsidRPr="00BE69C3" w14:paraId="728AA13C" w14:textId="77777777" w:rsidTr="00E868AF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0ABC" w14:textId="77777777" w:rsidR="00447141" w:rsidRPr="00BE69C3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DB58D" w14:textId="65E18DF3" w:rsidR="00447141" w:rsidRPr="00BE69C3" w:rsidRDefault="00000000" w:rsidP="00BE69C3">
            <w:pPr>
              <w:jc w:val="right"/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Положению о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комиссии </w:t>
            </w:r>
            <w:r w:rsid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</w:p>
        </w:tc>
      </w:tr>
      <w:tr w:rsidR="00447141" w:rsidRPr="00BE69C3" w14:paraId="1A473F53" w14:textId="77777777" w:rsidTr="00E868AF">
        <w:trPr>
          <w:trHeight w:val="1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871C8" w14:textId="77777777" w:rsidR="00447141" w:rsidRPr="00BE69C3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1F095" w14:textId="77777777" w:rsidR="00447141" w:rsidRPr="00BE69C3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5519A9" w14:textId="77777777" w:rsidR="00447141" w:rsidRPr="00BE69C3" w:rsidRDefault="0044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C63F4F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BE69C3">
        <w:rPr>
          <w:sz w:val="28"/>
          <w:szCs w:val="28"/>
          <w:lang w:val="ru-RU"/>
        </w:rPr>
        <w:br/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 контроля массы готовых блюд</w:t>
      </w:r>
    </w:p>
    <w:p w14:paraId="6977AE83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Для контроля средней массы блюда надо взять электронные или циферблатные весы с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ценой деления 2 г и взвесить на них количество продукции, указанной в таблице 1. Затем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фактические показатели средней массы продукции надо сравнить с нормами выхода, которые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указаны в меню. Если масса имеет отрицательные отклонения, то продукция не допускается к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реализации. При вынесении решения учитывается допустимый предел отклонения, указанный в таблице 2.</w:t>
      </w:r>
    </w:p>
    <w:p w14:paraId="2F6EB853" w14:textId="77777777" w:rsidR="00447141" w:rsidRPr="00BE69C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Количество продукции, отбираемое для контрольного 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3"/>
        <w:gridCol w:w="1384"/>
      </w:tblGrid>
      <w:tr w:rsidR="00447141" w14:paraId="530B75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20EBC" w14:textId="77777777" w:rsidR="00447141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C202E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каком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</w:t>
            </w:r>
          </w:p>
        </w:tc>
      </w:tr>
      <w:tr w:rsidR="00447141" w14:paraId="4F66CA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3D172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 полуфабрикаты, кулинарные, кондитерские и булочные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0B3C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141" w14:paraId="27FCC3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D9219" w14:textId="77777777" w:rsidR="004471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Блюда:</w:t>
            </w:r>
          </w:p>
          <w:p w14:paraId="478A93C9" w14:textId="77777777" w:rsidR="00447141" w:rsidRPr="00BE69C3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мяса, мяса птицы, рыбы, кролика, дичи с гарнирами и соусами;</w:t>
            </w:r>
          </w:p>
          <w:p w14:paraId="2A546388" w14:textId="77777777" w:rsidR="00447141" w:rsidRPr="00BE69C3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картофеля, овощей, грибов и бобовых;</w:t>
            </w:r>
          </w:p>
          <w:p w14:paraId="027B2643" w14:textId="77777777" w:rsidR="00447141" w:rsidRPr="00BE69C3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круп и макаронных изделий с жиром, сметаной или соусом;</w:t>
            </w:r>
          </w:p>
          <w:p w14:paraId="49778140" w14:textId="77777777" w:rsidR="00447141" w:rsidRPr="00BE69C3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яиц, творога со сметаной или соусами;</w:t>
            </w:r>
          </w:p>
          <w:p w14:paraId="08A654D7" w14:textId="77777777" w:rsidR="00447141" w:rsidRPr="00BE69C3" w:rsidRDefault="0000000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 с жиром, сметаной и иными продуктами.</w:t>
            </w:r>
          </w:p>
          <w:p w14:paraId="70116563" w14:textId="77777777" w:rsidR="0044714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66B8A63" w14:textId="77777777" w:rsidR="00447141" w:rsidRDefault="0000000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холодные и горячие закуски;</w:t>
            </w:r>
          </w:p>
          <w:p w14:paraId="46A8E8E2" w14:textId="77777777" w:rsidR="00447141" w:rsidRPr="00BE69C3" w:rsidRDefault="0000000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 без мяса, мяса птицы, рыбы;</w:t>
            </w:r>
          </w:p>
          <w:p w14:paraId="58FAF5AD" w14:textId="77777777" w:rsidR="00447141" w:rsidRPr="00BE69C3" w:rsidRDefault="0000000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десерты, сладкие блюда с сахаром, сиропом, соусом или иными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FC3F1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47141" w14:paraId="79C414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49788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Сливочное масло, сметана, соусы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5F7E6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447141" w14:paraId="4BEB18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019E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Голубцы, кабачки, помидоры, баклажаны и другие фаршированные 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F00B7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47141" w14:paraId="1AC4FC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D818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 с мясом, мясом птицы, рыбой, 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BDB32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447141" w14:paraId="4461DF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7E91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 супы с фруктами, гарнирами и 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94ED4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47141" w14:paraId="291F12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38B91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Бутерброды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E408C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447141" w14:paraId="1055F6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EBCE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Котлеты, биточки, бифштексы, шницели, тефтели, рулеты из мяса, мяса птицы, рыбы, кролика, дичи, круп, овощей, оладьи, блинчики, блины, сладкие блюда, пирожки и другие кулинарные изделия, в том числе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порционируемые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7070B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447141" w14:paraId="4BBA7A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408FA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 и холодные напитки собственного производства, соки 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4CF6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47141" w14:paraId="0D31F6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7E702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Коктейли собственного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25B9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 порции</w:t>
            </w:r>
          </w:p>
        </w:tc>
      </w:tr>
      <w:tr w:rsidR="00447141" w14:paraId="3F8C4B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CA94F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 торты, штучные и нарезанные пирожные, рулеты с начинками, кексы, мучные восточные сладости, пряники, коврижки, булочные изделия, в том числе мучные кулинарные, конфеты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821FA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141" w14:paraId="38A4119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0214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78F5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44A03C" w14:textId="77777777" w:rsidR="00447141" w:rsidRDefault="00447141">
      <w:pPr>
        <w:rPr>
          <w:rFonts w:hAnsi="Times New Roman" w:cs="Times New Roman"/>
          <w:color w:val="000000"/>
          <w:sz w:val="24"/>
          <w:szCs w:val="24"/>
        </w:rPr>
      </w:pPr>
    </w:p>
    <w:p w14:paraId="28C3DC5D" w14:textId="77777777" w:rsidR="00447141" w:rsidRPr="00BE69C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Предел допускаемых отрицательных отклонений массы пищевой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8"/>
        <w:gridCol w:w="1644"/>
        <w:gridCol w:w="3475"/>
      </w:tblGrid>
      <w:tr w:rsidR="00447141" w14:paraId="4A4F600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9A8F5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Масса кулинарных полуфабрикатов и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изделий, блюд, напитков, г или 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C2A8" w14:textId="77777777" w:rsidR="00447141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отклонений</w:t>
            </w:r>
            <w:proofErr w:type="spellEnd"/>
          </w:p>
        </w:tc>
      </w:tr>
      <w:tr w:rsidR="00447141" w14:paraId="6445C2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B554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D32DB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BF24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 или мл</w:t>
            </w:r>
          </w:p>
        </w:tc>
      </w:tr>
      <w:tr w:rsidR="00447141" w14:paraId="61A91D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58E82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5–50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8EA3E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F1E46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7141" w14:paraId="35408B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AA8B4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50–100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6CD84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72FC6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141" w14:paraId="6190DC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C2685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100–200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E7C3C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0BAF4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7141" w14:paraId="42BC7C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9043A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200–300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E7AF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EA68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7141" w14:paraId="2E408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91F4B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300–500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25D87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B09B7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47141" w14:paraId="3D6B1B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975B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500–1000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67A2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58925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47141" w14:paraId="68CD610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5D790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B9729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2F6A7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10F748" w14:textId="20010508" w:rsidR="00447141" w:rsidRDefault="00447141">
      <w:pPr>
        <w:rPr>
          <w:rFonts w:hAnsi="Times New Roman" w:cs="Times New Roman"/>
          <w:color w:val="000000"/>
          <w:sz w:val="24"/>
          <w:szCs w:val="24"/>
        </w:rPr>
      </w:pPr>
    </w:p>
    <w:p w14:paraId="622ACEAF" w14:textId="77777777" w:rsidR="00BE69C3" w:rsidRDefault="00BE69C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"/>
        <w:gridCol w:w="9254"/>
      </w:tblGrid>
      <w:tr w:rsidR="00447141" w:rsidRPr="00BE69C3" w14:paraId="74EE79EF" w14:textId="77777777" w:rsidTr="00E868AF">
        <w:trPr>
          <w:trHeight w:val="3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B4A8A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7719D" w14:textId="034D58D2" w:rsidR="00447141" w:rsidRPr="00BE69C3" w:rsidRDefault="00000000" w:rsidP="00E868AF">
            <w:pPr>
              <w:jc w:val="right"/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2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Положению о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комиссии </w:t>
            </w:r>
            <w:r w:rsid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</w:p>
        </w:tc>
      </w:tr>
      <w:tr w:rsidR="00447141" w:rsidRPr="00BE69C3" w14:paraId="074DB192" w14:textId="77777777" w:rsidTr="00E868AF">
        <w:trPr>
          <w:trHeight w:val="1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8C739" w14:textId="77777777" w:rsidR="00447141" w:rsidRPr="00BE69C3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FCA38" w14:textId="77777777" w:rsidR="00447141" w:rsidRPr="00BE69C3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A1DEBE" w14:textId="77777777" w:rsidR="00447141" w:rsidRPr="00BE69C3" w:rsidRDefault="0044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EAFB69" w14:textId="77777777" w:rsidR="00447141" w:rsidRPr="00BE69C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BE69C3">
        <w:rPr>
          <w:sz w:val="28"/>
          <w:szCs w:val="28"/>
          <w:lang w:val="ru-RU"/>
        </w:rPr>
        <w:br/>
      </w:r>
      <w:r w:rsidRPr="00BE69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органолептической оценки готовых блюд</w:t>
      </w:r>
    </w:p>
    <w:p w14:paraId="57BBC38F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Для дачи органолептической оценки из общей емкости с готовой пищевой продукцией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отбирают </w:t>
      </w:r>
      <w:proofErr w:type="spellStart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бракеражную</w:t>
      </w:r>
      <w:proofErr w:type="spellEnd"/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 xml:space="preserve"> пробу для каждого члена комиссии в объеме:</w:t>
      </w:r>
    </w:p>
    <w:p w14:paraId="594A2BAD" w14:textId="77777777" w:rsidR="00447141" w:rsidRPr="00BE69C3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трех ложек – жидкой продукции. Содержимое емкости, в которой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14:paraId="0D7A66D0" w14:textId="77777777" w:rsidR="00447141" w:rsidRPr="00BE69C3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одного изделия или блюда – продукции плотной консистенции. Блюда и изделия сначала оценивают внешне, а затем нарезают на общей тарелке на тестируемые порции.</w:t>
      </w:r>
    </w:p>
    <w:p w14:paraId="2BC700AC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дегустации проб продукции сохраняют порядок их представления без возврата к ранее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дегустируемым пробам. После оценки каждого образца снимают послевкусие, используя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нейтрализующие продукты (белый хлеб, сухое пресное печенье, молотый кофе или негазированную питьевую воду).</w:t>
      </w:r>
    </w:p>
    <w:p w14:paraId="0C71886D" w14:textId="77777777" w:rsidR="00447141" w:rsidRPr="00BE69C3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Оценку продукции дает каждый член комиссии с помощью характеристик, которые установлены в таблице 2.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снижение максимально возможного балла в соответствии с рекомендациями, приведенными в</w:t>
      </w:r>
      <w:r w:rsidRPr="00BE69C3">
        <w:rPr>
          <w:rFonts w:hAnsi="Times New Roman" w:cs="Times New Roman"/>
          <w:color w:val="000000"/>
          <w:sz w:val="28"/>
          <w:szCs w:val="28"/>
        </w:rPr>
        <w:t> </w:t>
      </w:r>
      <w:r w:rsidRPr="00BE69C3">
        <w:rPr>
          <w:rFonts w:hAnsi="Times New Roman" w:cs="Times New Roman"/>
          <w:color w:val="000000"/>
          <w:sz w:val="28"/>
          <w:szCs w:val="28"/>
          <w:lang w:val="ru-RU"/>
        </w:rPr>
        <w:t>приложении Б к ГОСТ 31986-2012.</w:t>
      </w:r>
    </w:p>
    <w:p w14:paraId="7A8B6B13" w14:textId="77777777" w:rsidR="00447141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Методика проведения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5"/>
        <w:gridCol w:w="6162"/>
      </w:tblGrid>
      <w:tr w:rsidR="00447141" w14:paraId="3A12F8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7C1EB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744B0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 оценивают</w:t>
            </w:r>
          </w:p>
        </w:tc>
      </w:tr>
      <w:tr w:rsidR="00447141" w:rsidRPr="00BE69C3" w14:paraId="68F525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3CA7A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B4F7C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 ложкой отделяют жидкую часть и пробуют. Оценку супа проводят без добавления сметаны. Затем разбирают плотную часть и сравнивают ее состав с рецептурой, например наличие лука или петрушки. Каждую составную часть исследуют отдельно, отмечая соотношение жидкой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 частей, консистенцию продуктов, форму нарезки, вкус. Затем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 блюдо в целом с добавлением сметаны, если она предусмотрена рецептурой</w:t>
            </w:r>
          </w:p>
        </w:tc>
      </w:tr>
      <w:tr w:rsidR="00447141" w:rsidRPr="00BE69C3" w14:paraId="15D846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BCCEE" w14:textId="77777777" w:rsidR="0044714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199DC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 консистенцию, переливая тонкой струйкой и пробуя на вкус.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 оценивают цвет, состав, правильность формы нарезки, текстуру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наполнителей, а также запах и вкус</w:t>
            </w:r>
          </w:p>
        </w:tc>
      </w:tr>
      <w:tr w:rsidR="00447141" w:rsidRPr="00BE69C3" w14:paraId="2A1ECE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FAFBC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Вторые, холодные и сладкие блюда или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593AA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 и изделия с плотной структурой после оценки внешнего вида нарезают на общей тарелке на тестируемые порции</w:t>
            </w:r>
          </w:p>
        </w:tc>
      </w:tr>
      <w:tr w:rsidR="00447141" w:rsidRPr="00BE69C3" w14:paraId="1D25FF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16E55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 и блюда из тушеных и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2B27C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 тестируют овощи и соус, а затем пробуют блюдо в целом</w:t>
            </w:r>
          </w:p>
        </w:tc>
      </w:tr>
      <w:tr w:rsidR="00447141" w:rsidRPr="00BE69C3" w14:paraId="711B8B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43A1B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 и блюда из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отварных и жареных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60B47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 оценивают внешний вид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формы нарезки, а затем текстуру (консистенцию), запах и вкус</w:t>
            </w:r>
          </w:p>
        </w:tc>
      </w:tr>
      <w:tr w:rsidR="00447141" w:rsidRPr="00BE69C3" w14:paraId="532691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3EB90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 и блюда из круп и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0D70B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Продукцию тонким слоем распределяют по дну тарелки и устанавливают отсутствие посторонних включений, наличие комков. У макаронных 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обращают внимание на их текстуру: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разваренность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слипаемость</w:t>
            </w:r>
            <w:proofErr w:type="spellEnd"/>
          </w:p>
        </w:tc>
      </w:tr>
      <w:tr w:rsidR="00447141" w:rsidRPr="00BE69C3" w14:paraId="363589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30511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 и блюда из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61021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 правильность разделки и соблюдение рецептуры; 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полуфабрикатов – нарезку, панировку; текстуру; запах и вкус изделий</w:t>
            </w:r>
          </w:p>
        </w:tc>
      </w:tr>
      <w:tr w:rsidR="00447141" w:rsidRPr="00BE69C3" w14:paraId="4C7A2F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F05C3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Полуфабрикаты, изделия и блюда из мяса и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CD572" w14:textId="77777777" w:rsidR="00447141" w:rsidRPr="00BE69C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Оценивают внешний вид блюда в целом и отдельно мясного изделия: правильность формы нарезки, состояние 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      </w:r>
          </w:p>
          <w:p w14:paraId="74C53474" w14:textId="77777777" w:rsidR="00447141" w:rsidRPr="00BE69C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мясных соусных блюд отдельно оценивают все составные части: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 изделие, соус, гарнир; затем пробуют блюдо в целом</w:t>
            </w:r>
          </w:p>
        </w:tc>
      </w:tr>
      <w:tr w:rsidR="00447141" w:rsidRPr="00BE69C3" w14:paraId="6C8346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4178D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Холодные блюда, полуфабрикаты, салаты и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83984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 внимание обращают на внешний вид блюда – правильность 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 основных продуктов, их текстуру</w:t>
            </w:r>
          </w:p>
        </w:tc>
      </w:tr>
      <w:tr w:rsidR="00447141" w14:paraId="4DA091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E5719" w14:textId="77777777" w:rsidR="0044714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00CAA" w14:textId="77777777" w:rsidR="00447141" w:rsidRPr="00BE69C3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групповые особенности блюд, а также:</w:t>
            </w:r>
          </w:p>
          <w:p w14:paraId="5C127A2D" w14:textId="77777777" w:rsidR="00447141" w:rsidRPr="00BE69C3" w:rsidRDefault="000000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желированных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 Особое внимание обращают на текстуру, затем оценивают запах и вкус;</w:t>
            </w:r>
          </w:p>
          <w:p w14:paraId="4BE5E575" w14:textId="77777777" w:rsidR="00447141" w:rsidRDefault="0000000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сладких горячих блюд (суфле, пудинги, гренки, горячие десерты) вначале исследуют внешний вид – характер поверхности, цвет и состояние корочки; массу на разрезе или изломе –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отсутствие закала.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вкус</w:t>
            </w:r>
          </w:p>
        </w:tc>
      </w:tr>
      <w:tr w:rsidR="00447141" w14:paraId="029C16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0EC44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 кулинарные полуфабрикаты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4A007" w14:textId="77777777" w:rsidR="00447141" w:rsidRDefault="00000000"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 внешний вид: характер поверхности теста, цвет и состояние корочки у блинов, оладьев, пирожков и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д., форму изделия. Обращают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на соотношение фарша и теста, качество фарша: его сочность,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готовности, состав.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вкус</w:t>
            </w:r>
          </w:p>
        </w:tc>
      </w:tr>
      <w:tr w:rsidR="00447141" w14:paraId="6EABFE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D7336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 кондитерские и булочные</w:t>
            </w:r>
            <w:r w:rsidRPr="00BE69C3">
              <w:rPr>
                <w:lang w:val="ru-RU"/>
              </w:rPr>
              <w:br/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 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9AC19" w14:textId="77777777" w:rsidR="00447141" w:rsidRDefault="00000000"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 внимание на состояние поверхности, ее отделку, цвет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корочки, отсутствие отслоения корочки от мякиша, толщину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форму изделий. Затем оценивают состояние мякиша: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признаков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непромеса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характер пористости, эластичность,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свежесть, отсутствие закала. После этого оценивают качество отделочных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 по следующим признакам: состояние кремовой массы,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помады, желе, глазури, их пышность, пластичность.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изделия в целом</w:t>
            </w:r>
          </w:p>
        </w:tc>
      </w:tr>
      <w:tr w:rsidR="00447141" w14:paraId="6447377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FFA13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988F0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2735EF" w14:textId="77777777" w:rsidR="00447141" w:rsidRDefault="00447141">
      <w:pPr>
        <w:rPr>
          <w:rFonts w:hAnsi="Times New Roman" w:cs="Times New Roman"/>
          <w:color w:val="000000"/>
          <w:sz w:val="24"/>
          <w:szCs w:val="24"/>
        </w:rPr>
      </w:pPr>
    </w:p>
    <w:p w14:paraId="4A4CCEAA" w14:textId="77777777" w:rsidR="00447141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Таблица 2. Методика дачи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36"/>
        <w:gridCol w:w="1641"/>
      </w:tblGrid>
      <w:tr w:rsidR="00447141" w14:paraId="1A8B67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13C7A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A03A9" w14:textId="77777777" w:rsidR="00447141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 и оценка</w:t>
            </w:r>
          </w:p>
        </w:tc>
      </w:tr>
      <w:tr w:rsidR="00447141" w14:paraId="4A5C50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2466D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 недостатков. Органолептические показатели соответствуют требованиям нормативных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4A860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141" w14:paraId="1F980B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1DB8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 незначительные или легкоустранимые недостатки. Например: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 для данного вида продукции,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слабовыраженные запах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неравномерная форма нарезки; недостаточно соленый вкус и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FF648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141" w14:paraId="648C06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2F567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 значительные недостатки, но пригоден для реализации 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переработки.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 недостатков могут быть: подсыхание поверхности;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формы изделия; неправильная форма нарезки овощей; слабый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чрезмерный запах специй;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салатах; жесткая текстура 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консистенция мяса и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D41A4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141" w14:paraId="23BDBD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30344" w14:textId="77777777" w:rsidR="00447141" w:rsidRPr="00BE69C3" w:rsidRDefault="00000000">
            <w:pPr>
              <w:rPr>
                <w:lang w:val="ru-RU"/>
              </w:rPr>
            </w:pP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 значительные дефекты: присутствуют посторонние привкусы 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запахи;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пересолено; </w:t>
            </w:r>
            <w:proofErr w:type="spellStart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недоварено</w:t>
            </w:r>
            <w:proofErr w:type="spellEnd"/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подгорело; утратило форму и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E6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3793" w14:textId="77777777" w:rsidR="00447141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141" w14:paraId="76A344D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0FDBD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00D2" w14:textId="77777777" w:rsidR="00447141" w:rsidRDefault="0044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95C48C" w14:textId="77777777" w:rsidR="005E0A0D" w:rsidRDefault="005E0A0D"/>
    <w:sectPr w:rsidR="005E0A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2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0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72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4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31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A7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C5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730779">
    <w:abstractNumId w:val="6"/>
  </w:num>
  <w:num w:numId="2" w16cid:durableId="762533193">
    <w:abstractNumId w:val="2"/>
  </w:num>
  <w:num w:numId="3" w16cid:durableId="745109154">
    <w:abstractNumId w:val="4"/>
  </w:num>
  <w:num w:numId="4" w16cid:durableId="105316691">
    <w:abstractNumId w:val="1"/>
  </w:num>
  <w:num w:numId="5" w16cid:durableId="441345920">
    <w:abstractNumId w:val="5"/>
  </w:num>
  <w:num w:numId="6" w16cid:durableId="1286080012">
    <w:abstractNumId w:val="7"/>
  </w:num>
  <w:num w:numId="7" w16cid:durableId="160047976">
    <w:abstractNumId w:val="3"/>
  </w:num>
  <w:num w:numId="8" w16cid:durableId="5079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47141"/>
    <w:rsid w:val="004F7E17"/>
    <w:rsid w:val="005A05CE"/>
    <w:rsid w:val="005E0A0D"/>
    <w:rsid w:val="00653AF6"/>
    <w:rsid w:val="00B73A5A"/>
    <w:rsid w:val="00BE69C3"/>
    <w:rsid w:val="00E438A1"/>
    <w:rsid w:val="00E868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0A4D"/>
  <w15:docId w15:val="{0051F500-C387-464C-BAAB-EEB5D8D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Белова</cp:lastModifiedBy>
  <cp:revision>3</cp:revision>
  <cp:lastPrinted>2023-01-25T07:51:00Z</cp:lastPrinted>
  <dcterms:created xsi:type="dcterms:W3CDTF">2011-11-02T04:15:00Z</dcterms:created>
  <dcterms:modified xsi:type="dcterms:W3CDTF">2023-01-25T07:52:00Z</dcterms:modified>
</cp:coreProperties>
</file>